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Aspirant</w:t>
      </w:r>
      <w:r>
        <w:t xml:space="preserve"> </w:t>
      </w:r>
      <w:r>
        <w:t xml:space="preserve">for</w:t>
      </w:r>
      <w:r>
        <w:t xml:space="preserve"> </w:t>
      </w:r>
      <w:r>
        <w:t xml:space="preserve">India</w:t>
      </w:r>
      <w:r>
        <w:t xml:space="preserve"> </w:t>
      </w:r>
      <w:r>
        <w:t xml:space="preserve">Bangalore</w:t>
      </w:r>
    </w:p>
    <w:bookmarkStart w:id="27" w:name="X9e557676dc9f4fbdcb4bbeecf580dc9dbdbf4df"/>
    <w:p>
      <w:pPr>
        <w:pStyle w:val="Heading1"/>
      </w:pPr>
      <w:r>
        <w:t xml:space="preserve">Statement of Purpose for Judicial Service in India Bangalore</w:t>
      </w:r>
    </w:p>
    <w:p>
      <w:pPr>
        <w:pStyle w:val="FirstParagraph"/>
      </w:pPr>
      <w:r>
        <w:t xml:space="preserve">A Commitment to Justice, Equity, and Progressive Governance</w:t>
      </w:r>
    </w:p>
    <w:bookmarkStart w:id="20" w:name="X81fcce00f538ef2ca0cafde8cec5197c1d32033"/>
    <w:p>
      <w:pPr>
        <w:pStyle w:val="Heading2"/>
      </w:pPr>
      <w:r>
        <w:t xml:space="preserve">Introduction: The Imperative of Judicial Excellence in Bangalore</w:t>
      </w:r>
    </w:p>
    <w:p>
      <w:pPr>
        <w:pStyle w:val="FirstParagraph"/>
      </w:pPr>
      <w:r>
        <w:t xml:space="preserve">As I prepare this Statement of Purpose for the esteemed position of Judge within the judicial service of India, I am compelled to articulate a vision deeply rooted in the transformative potential of Bangalore as India's premier judicial and technological hub. This document is not merely an application—it is a solemn pledge to uphold constitutional values within Bengaluru's vibrant legal ecosystem, where rapid urbanization, complex commercial disputes, and evolving social dynamics demand a judiciary that is both steadfast in principle and agile in response. My journey toward the Bench has been meticulously oriented toward serving the people of Karnataka through the lens of justice that resonates with Bangalore's unique spirit: progressive yet grounded, technologically informed yet humanely sensitive.</w:t>
      </w:r>
    </w:p>
    <w:bookmarkEnd w:id="20"/>
    <w:bookmarkStart w:id="21" w:name="X411a687fa8d2a71f400ea42481fdc645457f2dd"/>
    <w:p>
      <w:pPr>
        <w:pStyle w:val="Heading2"/>
      </w:pPr>
      <w:r>
        <w:t xml:space="preserve">Academic Foundation and Judicial Philosophy</w:t>
      </w:r>
    </w:p>
    <w:p>
      <w:pPr>
        <w:pStyle w:val="FirstParagraph"/>
      </w:pPr>
      <w:r>
        <w:t xml:space="preserve">My academic trajectory has been deliberately structured to equip me for the multifaceted responsibilities of a Judge. After earning my LL.B. with honors from National Law School of India University (NLSIU), Bangalore, I immersed myself in constitutional law, alternative dispute resolution, and socio-legal studies—subjects that directly address the jurisdictional complexities we navigate daily at the Karnataka High Court. My postgraduate research on "Judicial Activism in Urban Constitutional Litigation" (2020) examined landmark cases from Bangalore’s courts concerning housing rights and digital privacy, revealing how judicial innovation can catalyze social change. I consistently ranked among the top 5% of my batch, but more significantly, I engaged in moot court competitions where I argued cases on environmental jurisprudence affecting Bangalore’s lakes and urban governance—proving that theoretical acumen must serve tangible community needs.</w:t>
      </w:r>
    </w:p>
    <w:bookmarkEnd w:id="21"/>
    <w:bookmarkStart w:id="22" w:name="X2a6e74b4d6ce0eb4d19da17c8792b18dee7d410"/>
    <w:p>
      <w:pPr>
        <w:pStyle w:val="Heading2"/>
      </w:pPr>
      <w:r>
        <w:t xml:space="preserve">Professional Evolution: From Advocate to Judicial Aspirant</w:t>
      </w:r>
    </w:p>
    <w:p>
      <w:pPr>
        <w:pStyle w:val="FirstParagraph"/>
      </w:pPr>
      <w:r>
        <w:t xml:space="preserve">My 12 years of practice at the Karnataka High Court, predominantly in Bangalore, have been a crucible for judicial temperament. I appeared in over 1,500 cases across civil, criminal, and writ jurisdictions—handling matters as diverse as intellectual property disputes involving IT startups on Electronics City Road to complex land acquisition battles affecting thousands of families near NICE Road. This experience revealed critical gaps: the backlog of cases in Bangalore’s courts often stems from procedural inefficiencies rather than legal complexity. Consequently, I championed digital initiatives like the 'E-Courts Adoption Toolkit' for my firm, reducing case processing time by 35% through AI-assisted document management. These efforts were not merely operational; they were driven by an ethos that justice delayed is justice denied—a principle I will enforce relentlessly as a Judge in India Bangalore.</w:t>
      </w:r>
    </w:p>
    <w:bookmarkEnd w:id="22"/>
    <w:bookmarkStart w:id="23" w:name="X66a7ba30c7069cb26fec8283c7bc35462003258"/>
    <w:p>
      <w:pPr>
        <w:pStyle w:val="Heading2"/>
      </w:pPr>
      <w:r>
        <w:t xml:space="preserve">Why Bangalore? The Confluence of Responsibility and Opportunity</w:t>
      </w:r>
    </w:p>
    <w:p>
      <w:pPr>
        <w:pStyle w:val="FirstParagraph"/>
      </w:pPr>
      <w:r>
        <w:t xml:space="preserve">Choosing to serve as a Judge specifically in Bangalore is not arbitrary—it is an affirmation of where India’s judicial frontier is being rewritten. As the capital of Karnataka and the nation's Silicon Valley, Bangalore presents unparalleled challenges: a judiciary adjudicating between agrarian communities and tech giants, mediating disputes arising from gig-economy labor models, and ensuring environmental safeguards for our rapidly shrinking urban green spaces. My deep familiarity with this city—having lived in Koramangala for 15 years, volunteered at the Bangalore Legal Aid Clinic, and participated in civic forums on affordable housing—means I understand Bangalore's heartbeat beyond courtrooms. When I speak of 'justice' here, it encompasses not just legal correctness but cultural resonance: ensuring that a laborer from Chamarajpet and a software engineer from Whitefield receive equal dignity before the law.</w:t>
      </w:r>
    </w:p>
    <w:bookmarkEnd w:id="23"/>
    <w:bookmarkStart w:id="24" w:name="Xc6f24936a91f240b55dc53cb917d5b72849bb4c"/>
    <w:p>
      <w:pPr>
        <w:pStyle w:val="Heading2"/>
      </w:pPr>
      <w:r>
        <w:t xml:space="preserve">Philosophical Alignment with Judicial Ethos</w:t>
      </w:r>
    </w:p>
    <w:p>
      <w:pPr>
        <w:pStyle w:val="FirstParagraph"/>
      </w:pPr>
      <w:r>
        <w:t xml:space="preserve">I approach the Bench as an instrument of constitutional morality, not merely legal procedure. The teachings of Justice H.R. Khanna—whose legacy is deeply cherished in Bangalore’s legal community—and Justice R.C. Lahoti’s emphasis on judicial economy have shaped my philosophy: a Judge must balance speed with precision, authority with humility. In my practice, I prioritized restorative justice over punitive measures where appropriate—a principle I will extend as a Judge to cases involving first-time offenders or small-scale commercial disputes common in Bangalore's informal sector. My commitment to transparency is demonstrated through public legal literacy workshops I conducted across 15 neighborhoods of Bangalore, demystifying court processes for marginalized communities. As a Judge, I pledge to establish "Community Justice Circles" in underserved localities like Srinivasa Nagar and Yelahanka, bridging the gap between judicial institutions and citizens.</w:t>
      </w:r>
    </w:p>
    <w:bookmarkEnd w:id="24"/>
    <w:bookmarkStart w:id="25" w:name="X69c8b79c0b8a6e50774c63695c9c033b343d830"/>
    <w:p>
      <w:pPr>
        <w:pStyle w:val="Heading2"/>
      </w:pPr>
      <w:r>
        <w:t xml:space="preserve">Vision for Bangalore's Judiciary: A Call for Systemic Evolution</w:t>
      </w:r>
    </w:p>
    <w:p>
      <w:pPr>
        <w:pStyle w:val="FirstParagraph"/>
      </w:pPr>
      <w:r>
        <w:t xml:space="preserve">My Statement of Purpose transcends personal aspiration—it is a blueprint for elevating India Bangalore’s judiciary. I propose three concrete initiatives:</w:t>
      </w:r>
    </w:p>
    <w:p>
      <w:pPr>
        <w:numPr>
          <w:ilvl w:val="0"/>
          <w:numId w:val="1001"/>
        </w:numPr>
        <w:pStyle w:val="Compact"/>
      </w:pPr>
      <w:r>
        <w:rPr>
          <w:bCs/>
          <w:b/>
        </w:rPr>
        <w:t xml:space="preserve">AI-Powered Case Prioritization:</w:t>
      </w:r>
      <w:r>
        <w:t xml:space="preserve"> </w:t>
      </w:r>
      <w:r>
        <w:t xml:space="preserve">Implementing an algorithm to identify cases requiring urgent attention (e.g., housing evictions, child custody) while reducing delays in routine matters, leveraging Bangalore’s tech ecosystem responsibly.</w:t>
      </w:r>
    </w:p>
    <w:p>
      <w:pPr>
        <w:numPr>
          <w:ilvl w:val="0"/>
          <w:numId w:val="1001"/>
        </w:numPr>
        <w:pStyle w:val="Compact"/>
      </w:pPr>
      <w:r>
        <w:rPr>
          <w:bCs/>
          <w:b/>
        </w:rPr>
        <w:t xml:space="preserve">Specialized Commercial Courts:</w:t>
      </w:r>
      <w:r>
        <w:t xml:space="preserve"> </w:t>
      </w:r>
      <w:r>
        <w:t xml:space="preserve">Establishing a dedicated bench for technology disputes at the Bangalore High Court, addressing the surge in IP and data privacy cases from our IT corridors.</w:t>
      </w:r>
    </w:p>
    <w:p>
      <w:pPr>
        <w:numPr>
          <w:ilvl w:val="0"/>
          <w:numId w:val="1001"/>
        </w:numPr>
        <w:pStyle w:val="Compact"/>
      </w:pPr>
      <w:r>
        <w:rPr>
          <w:bCs/>
          <w:b/>
        </w:rPr>
        <w:t xml:space="preserve">Judicial Mentorship Program:</w:t>
      </w:r>
      <w:r>
        <w:t xml:space="preserve"> </w:t>
      </w:r>
      <w:r>
        <w:t xml:space="preserve">Creating a formal initiative pairing junior judges with experienced practitioners to build institutional knowledge specific to Karnataka’s legal landscape.</w:t>
      </w:r>
    </w:p>
    <w:p>
      <w:pPr>
        <w:pStyle w:val="FirstParagraph"/>
      </w:pPr>
      <w:r>
        <w:t xml:space="preserve">These are not theoretical concepts but actionable plans refined during my tenure as a practicing advocate in Bangalore. They align with the Supreme Court’s own push for judicial modernization and directly respond to the needs of 14 million citizens who deserve justice that is both swift and wise.</w:t>
      </w:r>
    </w:p>
    <w:bookmarkEnd w:id="25"/>
    <w:bookmarkStart w:id="26" w:name="X92b6807958d406a2e77355fad86586fc0126670"/>
    <w:p>
      <w:pPr>
        <w:pStyle w:val="Heading2"/>
      </w:pPr>
      <w:r>
        <w:t xml:space="preserve">Conclusion: The Unwavering Commitment to Justice</w:t>
      </w:r>
    </w:p>
    <w:p>
      <w:pPr>
        <w:pStyle w:val="FirstParagraph"/>
      </w:pPr>
      <w:r>
        <w:t xml:space="preserve">As I submit this Statement of Purpose, I do so with profound humility and absolute conviction. To serve as a Judge in India Bangalore is not merely a career milestone—it is a sacred trust entrusted by the Constitution to protect the rights of citizens in one of India’s most dynamic cities. My academic rigor, courtroom experience, civic engagement, and vision for judicial reform have all been curated toward this singular purpose: to be an impartial arbiter who sees not just cases on paper but human lives shaped by judgment. Bangalore deserves a judiciary that mirrors its ambition—forward-looking yet anchored in justice. I am ready to answer that call with the integrity, competence, and compassion this role demands.</w:t>
      </w:r>
    </w:p>
    <w:p>
      <w:pPr>
        <w:pStyle w:val="BodyText"/>
      </w:pPr>
      <w:r>
        <w:t xml:space="preserve">Respectfully submitted,</w:t>
      </w:r>
    </w:p>
    <w:p>
      <w:pPr>
        <w:pStyle w:val="BodyText"/>
      </w:pPr>
      <w:r>
        <w:t xml:space="preserve">[Candidate's Full Name]</w:t>
      </w:r>
    </w:p>
    <w:p>
      <w:pPr>
        <w:pStyle w:val="BodyText"/>
      </w:pPr>
      <w:r>
        <w:t xml:space="preserve">This Statement of Purpose adheres to the highest standards of judicial ethics and constitutional fidelity expected in India Bangalore's judicial service.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Aspirant for India Bangalore</dc:title>
  <dc:creator/>
  <dc:language>en</dc:language>
  <cp:keywords/>
  <dcterms:created xsi:type="dcterms:W3CDTF">2026-07-21T09:52:04Z</dcterms:created>
  <dcterms:modified xsi:type="dcterms:W3CDTF">2026-07-21T09:52:04Z</dcterms:modified>
</cp:coreProperties>
</file>

<file path=docProps/custom.xml><?xml version="1.0" encoding="utf-8"?>
<Properties xmlns="http://schemas.openxmlformats.org/officeDocument/2006/custom-properties" xmlns:vt="http://schemas.openxmlformats.org/officeDocument/2006/docPropsVTypes"/>
</file>