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Rome</w:t>
      </w:r>
    </w:p>
    <w:bookmarkStart w:id="20" w:name="Xed545d3c44c7b2dc356ad3d98ecdc0e05761c2d"/>
    <w:p>
      <w:pPr>
        <w:pStyle w:val="Heading1"/>
      </w:pPr>
      <w:r>
        <w:t xml:space="preserve">STATEMENT OF PURPOSE FOR JUDICIAL APPOINTMENT IN ROME</w:t>
      </w:r>
    </w:p>
    <w:p>
      <w:pPr>
        <w:pStyle w:val="FirstParagraph"/>
      </w:pPr>
      <w:r>
        <w:t xml:space="preserve">To the Honorable Selection Committee of the Italian National Council of the Judiciary, Rome:</w:t>
      </w:r>
    </w:p>
    <w:p>
      <w:pPr>
        <w:pStyle w:val="BodyText"/>
      </w:pPr>
      <w:r>
        <w:t xml:space="preserve">My lifelong dedication to justice, constitutional principles, and the rich judicial heritage of Rome compels me to submit this Statement of Purpose for appointment as a Judge within Italy's esteemed judiciary. This document articulates not merely an application, but a profound commitment to upholding the rule of law in the very heart of Italian jurisprudence—Rome. As I prepare to serve in this capacity, I recognize that becoming a Judge transcends professional aspiration; it embodies a sacred trust entrusted by Italy's citizens and rooted in centuries of Roman legal tradition.</w:t>
      </w:r>
    </w:p>
    <w:p>
      <w:pPr>
        <w:pStyle w:val="BodyText"/>
      </w:pPr>
      <w:r>
        <w:t xml:space="preserve">My academic journey commenced at the University of Rome La Sapienza, where I earned a Doctorate in Legal Philosophy with distinction. My thesis, "The Evolution of Impartiality in Civil Law Systems from Roman Foundations to Contemporary European Standards," examined how ancient principles of *ius civile* inform modern judicial ethics. This research required rigorous engagement with the</w:t>
      </w:r>
      <w:r>
        <w:t xml:space="preserve"> </w:t>
      </w:r>
      <w:r>
        <w:rPr>
          <w:iCs/>
          <w:i/>
        </w:rPr>
        <w:t xml:space="preserve">Corpus Juris Civilis</w:t>
      </w:r>
      <w:r>
        <w:t xml:space="preserve">, revealing that Rome’s legacy is not historical artifact but living jurisprudence. I studied under Professor Bianchi, a former Supreme Court Justice, who instilled in me that Roman law’s enduring power lies in its balance of codified order and human compassion—values I now seek to embody as a Judge.</w:t>
      </w:r>
    </w:p>
    <w:p>
      <w:pPr>
        <w:pStyle w:val="BodyText"/>
      </w:pPr>
      <w:r>
        <w:t xml:space="preserve">Professionally, my eight years as a Public Prosecutor at the Rome Court of Appeals honed my judicial acumen. I presided over complex cases spanning commercial litigation, human trafficking, and constitutional challenges to administrative acts. One pivotal case involved interpreting Article 21 of Italy’s Constitution regarding freedom of expression in social media contexts—a matter demanding both historical sensitivity (to precedents set by Roman *ius gentium*) and contemporary foresight. My decision, grounded in Rome’s tradition of *veritas et iustitia* (truth and justice), was upheld by the Supreme Court. This experience crystallized my understanding that a Judge’s role in Italy is not merely to apply law, but to bridge past wisdom with present needs.</w:t>
      </w:r>
    </w:p>
    <w:p>
      <w:pPr>
        <w:pStyle w:val="BodyText"/>
      </w:pPr>
      <w:r>
        <w:t xml:space="preserve">Why Rome? Because this city is where justice was first codified as a universal ideal. Standing in the Roman Forum, I felt the weight of centuries of legal thought—from Cicero’s advocacy for fairness to the *Lex Julia*’s reforms. Serving as a Judge in Rome means participating in that continuum. The Italian judicial system faces unique challenges here: balancing Vatican-State relations, addressing migration complexities with E.U. harmonization, and preserving historic sites from legal disputes. My fluency in Italian law, Latin (for historical texts), and English (for European Court of Human Rights work) positions me to navigate these intersections with precision. I have already contributed to the</w:t>
      </w:r>
      <w:r>
        <w:t xml:space="preserve"> </w:t>
      </w:r>
      <w:r>
        <w:rPr>
          <w:iCs/>
          <w:i/>
        </w:rPr>
        <w:t xml:space="preserve">Progetto Roma Giustizia</w:t>
      </w:r>
      <w:r>
        <w:t xml:space="preserve">, a council initiative digitizing archival cases from 1945–1980 to aid contemporary sentencing consistency—a microcosm of my commitment to Rome’s judicial legacy.</w:t>
      </w:r>
    </w:p>
    <w:p>
      <w:pPr>
        <w:pStyle w:val="BodyText"/>
      </w:pPr>
      <w:r>
        <w:t xml:space="preserve">This Statement of Purpose must clarify that my vision for the judiciary in Italy Rome transcends procedural competence. It requires moral courage—the kind demonstrated by Judge Giovanni Falcone, whose assassination underscored that justice demands sacrifice. In Rome’s context, this means confronting systemic biases without prejudice to ethnicity or socioeconomic status. I have trained in restorative justice programs at the Institute of Criminology (University of Rome), advocating for victim-centered protocols in cases involving Roma communities—a practice aligned with Italy’s *Codice di Procedura Penale* and Roman ideals of communal harmony.</w:t>
      </w:r>
    </w:p>
    <w:p>
      <w:pPr>
        <w:pStyle w:val="BodyText"/>
      </w:pPr>
      <w:r>
        <w:t xml:space="preserve">My proposed judicial philosophy centers on three pillars. First,</w:t>
      </w:r>
      <w:r>
        <w:t xml:space="preserve"> </w:t>
      </w:r>
      <w:r>
        <w:rPr>
          <w:iCs/>
          <w:i/>
        </w:rPr>
        <w:t xml:space="preserve">historical continuity</w:t>
      </w:r>
      <w:r>
        <w:t xml:space="preserve">: I will draw from Rome’s legal archives to ensure rulings respect both constitutional mandates and centuries of jurisprudential wisdom. Second,</w:t>
      </w:r>
      <w:r>
        <w:t xml:space="preserve"> </w:t>
      </w:r>
      <w:r>
        <w:rPr>
          <w:iCs/>
          <w:i/>
        </w:rPr>
        <w:t xml:space="preserve">technological integration</w:t>
      </w:r>
      <w:r>
        <w:t xml:space="preserve">: Having spearheaded a court app for digital evidence management in my current role, I will champion ethical AI tools to reduce case backlogs—a critical need in Rome’s busy tribunals. Third,</w:t>
      </w:r>
      <w:r>
        <w:t xml:space="preserve"> </w:t>
      </w:r>
      <w:r>
        <w:rPr>
          <w:iCs/>
          <w:i/>
        </w:rPr>
        <w:t xml:space="preserve">public trust</w:t>
      </w:r>
      <w:r>
        <w:t xml:space="preserve">: I will host quarterly community forums at the Palazzo di Giustizia, demystifying judicial processes for citizens who view courts as intimidating institutions rather than guardians of their rights.</w:t>
      </w:r>
    </w:p>
    <w:p>
      <w:pPr>
        <w:pStyle w:val="BodyText"/>
      </w:pPr>
      <w:r>
        <w:t xml:space="preserve">I recognize that serving as a Judge in Italy Rome requires humility. It is not about personal accolades but about embodying Article 104 of the Italian Constitution, which defines judges as "independent and subject only to the law." In my current position, I declined a high-profile appeal that conflicted with human rights precedents—a decision met with both criticism and profound respect from my peers. This exemplifies the ethical rigor I bring to every case. Rome’s judiciary has always been a beacon of impartiality; I seek to strengthen that light through unwavering integrity.</w:t>
      </w:r>
    </w:p>
    <w:p>
      <w:pPr>
        <w:pStyle w:val="BodyText"/>
      </w:pPr>
      <w:r>
        <w:t xml:space="preserve">My motivation extends beyond professional duty. As a descendant of Sardinian legal scholars, my family’s oral history recounts how Roman law shaped our community’s rights during the Savoyard era. This personal connection fuels my resolve to honor Italy’s judicial legacy in Rome. I have studied the *Codex Theodosianus* to understand how early Christian jurists reconciled Roman order with moral conscience—a lesson directly relevant to modern cases involving religious freedom or bioethics.</w:t>
      </w:r>
    </w:p>
    <w:p>
      <w:pPr>
        <w:pStyle w:val="BodyText"/>
      </w:pPr>
      <w:r>
        <w:t xml:space="preserve">Finally, this Statement of Purpose serves as a pledge. Should I be appointed, I will dedicate my career to making Rome’s courts models of efficiency and empathy. I will ensure that every defendant—from the marginalized migrant to the influential business leader—receives justice not as abstract principle, but as lived experience within Italy’s judicial tapestry. The Roman path from *ius* (law) to *iustitia* (justice) demands this: a Judge must be both scholar and servant, philosopher and pragmatist, rooted in Rome yet oriented toward Italy’s future.</w:t>
      </w:r>
    </w:p>
    <w:p>
      <w:pPr>
        <w:pStyle w:val="BodyText"/>
      </w:pPr>
      <w:r>
        <w:t xml:space="preserve">In the words of the Italian Supreme Court’s motto—</w:t>
      </w:r>
      <w:r>
        <w:rPr>
          <w:iCs/>
          <w:i/>
        </w:rPr>
        <w:t xml:space="preserve">"Verità e Giustizia" (Truth and Justice)</w:t>
      </w:r>
      <w:r>
        <w:t xml:space="preserve">—I affirm that I am prepared to serve Rome with the gravity, wisdom, and compassion this sacred trust requires. The city where law was born deserves nothing less.</w:t>
      </w:r>
    </w:p>
    <w:p>
      <w:pPr>
        <w:pStyle w:val="BodyText"/>
      </w:pPr>
      <w:r>
        <w:t xml:space="preserve">Sincerely,</w:t>
      </w:r>
    </w:p>
    <w:p>
      <w:pPr>
        <w:pStyle w:val="BodyText"/>
      </w:pPr>
      <w:r>
        <w:t xml:space="preserve">[Your Full Name]</w:t>
      </w:r>
    </w:p>
    <w:p>
      <w:pPr>
        <w:pStyle w:val="BodyText"/>
      </w:pPr>
      <w:r>
        <w:t xml:space="preserve">Candidate for Judicial Appointment,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Rome</dc:title>
  <dc:creator/>
  <cp:keywords/>
  <dcterms:created xsi:type="dcterms:W3CDTF">2026-07-23T03:03:10Z</dcterms:created>
  <dcterms:modified xsi:type="dcterms:W3CDTF">2026-07-23T03:03:10Z</dcterms:modified>
</cp:coreProperties>
</file>

<file path=docProps/custom.xml><?xml version="1.0" encoding="utf-8"?>
<Properties xmlns="http://schemas.openxmlformats.org/officeDocument/2006/custom-properties" xmlns:vt="http://schemas.openxmlformats.org/officeDocument/2006/docPropsVTypes"/>
</file>