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Kyoto</w:t>
      </w:r>
    </w:p>
    <w:bookmarkStart w:id="20" w:name="X4fdfbc18a63984aa36af1d08937877f7dc4ddf7"/>
    <w:p>
      <w:pPr>
        <w:pStyle w:val="Heading1"/>
      </w:pPr>
      <w:r>
        <w:t xml:space="preserve">Statement of Purpose: Commitment to Judicial Excellence in Japan, Kyoto</w:t>
      </w:r>
    </w:p>
    <w:p>
      <w:pPr>
        <w:pStyle w:val="FirstParagraph"/>
      </w:pPr>
      <w:r>
        <w:t xml:space="preserve">As I submit this Statement of Purpose for consideration as a judicial officer in the Kyoto Prefecture, I affirm that my life’s work has been dedicated to the pursuit of justice with unwavering integrity. This document outlines my profound commitment to serving as a Judge within Japan’s esteemed judiciary, specifically within the culturally rich and historically significant jurisdiction of Kyoto. My purpose transcends mere professional aspiration; it embodies a sacred duty to uphold the rule of law in a region where tradition and modernity intertwine, demanding judicial wisdom rooted in both legal rigor and humanistic understanding.</w:t>
      </w:r>
    </w:p>
    <w:p>
      <w:pPr>
        <w:pStyle w:val="BodyText"/>
      </w:pPr>
      <w:r>
        <w:t xml:space="preserve">My journey toward judicial service began during my undergraduate studies in Legal Studies at Kyoto University, where I immersed myself not only in constitutional law but also in the socio-cultural fabric of Japan’s ancient capital. Living amidst the temples of Kiyomizu-dera and navigating the bustling streets of Gion, I witnessed how legal principles intersect with daily life—whether resolving disputes over historic property preservation or mediating conflicts arising from Kyoto’s unique tourism economy. This environment instilled in me a visceral understanding that justice in Kyoto cannot be abstract; it must resonate with the city’s soul. As I later earned my Juris Doctor degree, I chose to specialize in civil law and community mediation, recognizing that effective judicial service requires more than textbook knowledge—it demands empathy for Kyoto’s residents, from artisans safeguarding centuries-old crafts to families navigating urban development challenges.</w:t>
      </w:r>
    </w:p>
    <w:p>
      <w:pPr>
        <w:pStyle w:val="BodyText"/>
      </w:pPr>
      <w:r>
        <w:t xml:space="preserve">My professional trajectory has been meticulously aligned with preparing for the responsibilities of a Judge in Japan. After passing the rigorous Japanese Judicial Examination and completing my training at the Legal Training and Research Institute, I served as a judicial intern in the Kyoto District Court. This experience was transformative: I observed how judges here balance legal precision with cultural sensitivity, such as when presiding over cases involving Shinto shrine land rights or disputes between traditional machiya townhouses and modern infrastructure projects. In one pivotal case—a conflict between a family artisan seeking to protect their ancestral dyeing workshop from demolition—I advocated for a solution that preserved both the cultural heritage and the community’s economic vitality. This reinforced my conviction that judicial service in Kyoto necessitates recognizing law as a living force, shaped by history yet responsive to contemporary needs.</w:t>
      </w:r>
    </w:p>
    <w:p>
      <w:pPr>
        <w:pStyle w:val="BodyText"/>
      </w:pPr>
      <w:r>
        <w:t xml:space="preserve">What distinguishes Kyoto is its unparalleled duality: it remains Japan’s spiritual heartland while embracing global innovation. As a future Judge, I am prepared to navigate this complexity with humility and expertise. I have studied Kyoto’s legal challenges through the lens of its unique identity—how tourism pressures strain local ordinances, how aging populations affect inheritance disputes in traditional neighborhoods, and how digital transformation impacts small businesses in Nishiki Market. My research on "Cultural Contexts in Urban Justice" (published by the Kyoto Law Review Journal) emphasizes that judges must listen to the unspoken needs of communities, whether through informal consultations at local *machiya* community centers or collaborating with cultural preservation groups. This is not merely professional practice; it is a commitment to ensuring that justice feels personal, accessible, and culturally resonant for every resident of Kyoto.</w:t>
      </w:r>
    </w:p>
    <w:p>
      <w:pPr>
        <w:pStyle w:val="BodyText"/>
      </w:pPr>
      <w:r>
        <w:t xml:space="preserve">I also recognize the profound responsibility incumbent upon Judges in Japan’s constitutional framework. The 1947 Constitution guarantees equality before the law, yet true equity requires proactive engagement with marginalized groups—such as rural communities in Kyoto’s outskirts or immigrant workers supporting its hospitality sector. My volunteer work with Kyoto Legal Aid has shown me how language barriers and cultural misunderstandings can impede access to justice. Thus, I pledge to implement inclusive court protocols: multilingual assistance for foreign residents, partnerships with community leaders to demystify legal processes, and a commitment to transparency in rulings that explicitly reference local customs where applicable (e.g., clarifying how *wakaba* mediation traditions complement formal dispute resolution). In Kyoto, justice must not only be done—it must be seen as just by all who experience it.</w:t>
      </w:r>
    </w:p>
    <w:p>
      <w:pPr>
        <w:pStyle w:val="BodyText"/>
      </w:pPr>
      <w:r>
        <w:t xml:space="preserve">Furthermore, my vision for judicial service extends beyond the courtroom. I aim to foster a judiciary that actively contributes to Kyoto’s societal harmony. This means collaborating with scholars at Doshisha University on legal education programs for young residents, advising city planners on inclusive zoning policies, and mentoring future legal professionals through the Kyoto Bar Association. I believe a Judge’s role is not merely adjudicative but also integrative—bridging the gap between law and life in a city where every stone path echoes with history. For instance, during my tenure as an intern, I proposed a pilot program connecting judges with *kabuto* (traditional helmet) artisans to address intellectual property cases affecting their craft, which was later adopted by the court. Such initiatives embody the principle that judicial service in Kyoto must honor its past while innovating for tomorrow.</w:t>
      </w:r>
    </w:p>
    <w:p>
      <w:pPr>
        <w:pStyle w:val="BodyText"/>
      </w:pPr>
      <w:r>
        <w:t xml:space="preserve">Finally, this Statement of Purpose is a testament to my unwavering dedication to Japan’s judicial ideals and Kyoto’s specific needs. I have no desire to serve anywhere else; Kyoto is where law meets legacy, and I am resolved to contribute my skills here. My academic rigor, professional experience in the Kyoto judiciary, and deep cultural empathy position me not just as a candidate—but as a committed steward of justice for this irreplaceable city. I pledge to approach every case with the same reverence for tradition that Kyoto’s residents hold for their temples, and with the same forward-looking vision that propels its modern spirit. As I stated in my oath during judicial training: "In Kyoto, justice is not just a profession; it is a promise to the past, present, and future of this city." I stand ready to fulfill that promise as your Judge.</w:t>
      </w:r>
    </w:p>
    <w:p>
      <w:pPr>
        <w:pStyle w:val="BodyText"/>
      </w:pPr>
      <w:r>
        <w:t xml:space="preserve">With profound respect for Japan’s judicial legacy and unwavering commitment to Kyoto’s community, I submit this Statement of Purpose with the hope of earning your confidence in my service. The people of Kyoto deserve a judge who understands their history, champions their present, and protects their future—this is not merely my purpose; it is my pledge.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Kyoto</dc:title>
  <dc:creator/>
  <dc:language>en</dc:language>
  <cp:keywords/>
  <dcterms:created xsi:type="dcterms:W3CDTF">2026-07-24T16:40:44Z</dcterms:created>
  <dcterms:modified xsi:type="dcterms:W3CDTF">2026-07-24T16:40:44Z</dcterms:modified>
</cp:coreProperties>
</file>

<file path=docProps/custom.xml><?xml version="1.0" encoding="utf-8"?>
<Properties xmlns="http://schemas.openxmlformats.org/officeDocument/2006/custom-properties" xmlns:vt="http://schemas.openxmlformats.org/officeDocument/2006/docPropsVTypes"/>
</file>