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w:t>
      </w:r>
      <w:r>
        <w:t xml:space="preserve"> </w:t>
      </w:r>
      <w:r>
        <w:t xml:space="preserve">Kuwait</w:t>
      </w:r>
      <w:r>
        <w:t xml:space="preserve"> </w:t>
      </w:r>
      <w:r>
        <w:t xml:space="preserve">City</w:t>
      </w:r>
    </w:p>
    <w:bookmarkStart w:id="27" w:name="Xc050e9c4f24f2896e6bd05b472b3a8b557be7ef"/>
    <w:p>
      <w:pPr>
        <w:pStyle w:val="Heading1"/>
      </w:pPr>
      <w:r>
        <w:t xml:space="preserve">STATEMENT OF PURPOSE: JUDICIAL APPOINTMENT IN KUWAIT CITY, KUWAIT</w:t>
      </w:r>
    </w:p>
    <w:p>
      <w:pPr>
        <w:pStyle w:val="FirstParagraph"/>
      </w:pPr>
      <w:r>
        <w:t xml:space="preserve">As a dedicated legal professional deeply committed to the principles of justice and governance under the framework of Kuwaiti law, I hereby submit this Statement of Purpose to express my unequivocal dedication to serving as a Judge within the esteemed judicial system of Kuwait City. This document articulates my qualifications, philosophical alignment with Kuwait's legal tradition, and unwavering commitment to upholding judicial integrity in the heart of our nation's capital.</w:t>
      </w:r>
    </w:p>
    <w:bookmarkStart w:id="20" w:name="X9e919a8227e7c4e688d494796ccbe115ee9a5f0"/>
    <w:p>
      <w:pPr>
        <w:pStyle w:val="Heading2"/>
      </w:pPr>
      <w:r>
        <w:t xml:space="preserve">Foundational Commitment to Judicial Excellence in Kuwait</w:t>
      </w:r>
    </w:p>
    <w:p>
      <w:pPr>
        <w:pStyle w:val="FirstParagraph"/>
      </w:pPr>
      <w:r>
        <w:t xml:space="preserve">The role of a Judge transcends mere adjudication; it embodies the very foundation of societal trust in Kuwait's legal order. As a distinguished legal scholar and practitioner with 15 years of cumulative experience within Kuwait's judicial and legislative landscape, I understand that the office of Judge in Kuwait City represents not only a professional position but a sacred covenant with the nation. The capital city, as the political, cultural, and administrative epicenter of Kuwait, demands judges who embody both profound legal expertise and deep respect for our national identity—where Islamic principles harmonize with modern civil jurisprudence under the authority of His Highness the Amir. My entire career has been dedicated to preparing for this momentous responsibility.</w:t>
      </w:r>
    </w:p>
    <w:bookmarkEnd w:id="20"/>
    <w:bookmarkStart w:id="21" w:name="academic-rigor-and-legal-mastery"/>
    <w:p>
      <w:pPr>
        <w:pStyle w:val="Heading2"/>
      </w:pPr>
      <w:r>
        <w:t xml:space="preserve">Academic Rigor and Legal Mastery</w:t>
      </w:r>
    </w:p>
    <w:p>
      <w:pPr>
        <w:pStyle w:val="FirstParagraph"/>
      </w:pPr>
      <w:r>
        <w:t xml:space="preserve">I earned my Doctorate in Comparative Law from Kuwait University's College of Law, specializing in Sharia principles as interpreted within Kuwait's constitutional framework. My doctoral thesis, "Harmonizing Islamic Jurisprudence with Modern Civil Procedure: A Kuwaiti Perspective," was published by the Ministry of Justice and directly informed amendments to the Criminal Procedure Code. This academic pursuit was followed by rigorous certification from the Judicial Institute of Kuwait City, where I graduated with honors as a judicial trainee under esteemed mentors who shaped my understanding of Kuwait's unique blend of legal traditions. My mastery extends beyond textbooks—having successfully argued 235 cases before the Court of Cassation, including landmark rulings on family law and commercial disputes that set precedents respected throughout the Gulf region.</w:t>
      </w:r>
    </w:p>
    <w:bookmarkEnd w:id="21"/>
    <w:bookmarkStart w:id="22" w:name="Xab98a09d1c4ebe680b529d4138e9f7b3714d5fb"/>
    <w:p>
      <w:pPr>
        <w:pStyle w:val="Heading2"/>
      </w:pPr>
      <w:r>
        <w:t xml:space="preserve">Philosophical Alignment with Kuwaiti Judicial Values</w:t>
      </w:r>
    </w:p>
    <w:p>
      <w:pPr>
        <w:pStyle w:val="FirstParagraph"/>
      </w:pPr>
      <w:r>
        <w:t xml:space="preserve">Kuwait City's judiciary does not operate in a vacuum; it functions within the sacred context of our national ethos. My judicial philosophy is intrinsically rooted in the Quranic injunction "O you who have believed, be persistently standing firm for Allah as witnesses in justice" (5:8). I have consistently applied this principle through my work, most notably presiding over a high-profile case involving religious freedom where I balanced Sharia law with constitutional guarantees of citizenship—a ruling that was later cited by the Supreme Council of Judicial Discipline as exemplary. In Kuwait City, where 70% of judicial appointments are drawn from local legal scholars, I embody the ideal of homegrown judicial leadership that understands both Islamic jurisprudence and international best practices.</w:t>
      </w:r>
    </w:p>
    <w:bookmarkEnd w:id="22"/>
    <w:bookmarkStart w:id="23" w:name="X29c2d6289334425f9da18ae857a1cd602da74e0"/>
    <w:p>
      <w:pPr>
        <w:pStyle w:val="Heading2"/>
      </w:pPr>
      <w:r>
        <w:t xml:space="preserve">Operational Commitment to Kuwait City's Judicial Needs</w:t>
      </w:r>
    </w:p>
    <w:p>
      <w:pPr>
        <w:pStyle w:val="FirstParagraph"/>
      </w:pPr>
      <w:r>
        <w:t xml:space="preserve">The dynamic challenges facing Kuwait City demand a Judge who anticipates rather than merely responds. Having served as Assistant Chief Justice in the Commercial Court of Kuwait City for three years, I spearheaded an initiative to reduce case backlogs by 40% through technology integration and streamlined procedures—without compromising the meticulousness required in our legal tradition. My proposed reforms for judicial administration include:</w:t>
      </w:r>
    </w:p>
    <w:p>
      <w:pPr>
        <w:numPr>
          <w:ilvl w:val="0"/>
          <w:numId w:val="1001"/>
        </w:numPr>
        <w:pStyle w:val="Compact"/>
      </w:pPr>
      <w:r>
        <w:t xml:space="preserve">Establishing a dedicated "Family Justice Unit" to address sensitive cases with cultural sensitivity</w:t>
      </w:r>
    </w:p>
    <w:p>
      <w:pPr>
        <w:numPr>
          <w:ilvl w:val="0"/>
          <w:numId w:val="1001"/>
        </w:numPr>
        <w:pStyle w:val="Compact"/>
      </w:pPr>
      <w:r>
        <w:t xml:space="preserve">Implementing mandatory Sharia-based ethics training for all court personnel</w:t>
      </w:r>
    </w:p>
    <w:p>
      <w:pPr>
        <w:numPr>
          <w:ilvl w:val="0"/>
          <w:numId w:val="1001"/>
        </w:numPr>
        <w:pStyle w:val="Compact"/>
      </w:pPr>
      <w:r>
        <w:t xml:space="preserve">Creating a digital evidence repository compliant with Kuwaiti data sovereignty laws</w:t>
      </w:r>
    </w:p>
    <w:p>
      <w:pPr>
        <w:pStyle w:val="FirstParagraph"/>
      </w:pPr>
      <w:r>
        <w:t xml:space="preserve">These initiatives directly respond to the Supreme Court's 2023 strategic plan prioritizing access to justice in Kuwait City's rapidly growing urban population.</w:t>
      </w:r>
    </w:p>
    <w:bookmarkEnd w:id="23"/>
    <w:bookmarkStart w:id="24" w:name="X8c6e40903c85cefd8eb191fb0a2470dbe5e721b"/>
    <w:p>
      <w:pPr>
        <w:pStyle w:val="Heading2"/>
      </w:pPr>
      <w:r>
        <w:t xml:space="preserve">Cultural Stewardship and Community Engagement</w:t>
      </w:r>
    </w:p>
    <w:p>
      <w:pPr>
        <w:pStyle w:val="FirstParagraph"/>
      </w:pPr>
      <w:r>
        <w:t xml:space="preserve">A Judge in Kuwait City must be a bridge between law and society. I have cultivated deep community engagement through monthly public forums at the Al-Madina Mall, where I discuss legal rights in simple Arabic with citizens from all socioeconomic backgrounds. My participation as a keynote speaker at the 2023 Kuwaiti Women's Legal Summit—addressing judicial representation for women—demonstrates my commitment to inclusivity within our justice system. Unlike foreign-appointed judges who lack cultural nuance, I understand that in Kuwait City, a Judge must navigate the delicate interplay between tribal customs and codified law while maintaining absolute impartiality—a balance I've mastered through decades of service.</w:t>
      </w:r>
    </w:p>
    <w:bookmarkEnd w:id="24"/>
    <w:bookmarkStart w:id="25" w:name="Xa45deb703ebddc89b1dbb532cd9489753b16419"/>
    <w:p>
      <w:pPr>
        <w:pStyle w:val="Heading2"/>
      </w:pPr>
      <w:r>
        <w:t xml:space="preserve">Unwavering Integrity as a Judicial Imperative</w:t>
      </w:r>
    </w:p>
    <w:p>
      <w:pPr>
        <w:pStyle w:val="FirstParagraph"/>
      </w:pPr>
      <w:r>
        <w:t xml:space="preserve">The reputation of the judiciary in Kuwait City is our nation's most precious asset. I have never accepted any form of inducement or privilege that could compromise my judgment, a principle reinforced by my acceptance of the prestigious "Kuwaiti Integrity Award" from the National Anti-Corruption Commission in 2021. My ethical framework is grounded in Kuwait's own legal tradition: Article 45 of our Constitution states that "Judges are independent and subject only to the law," and I have lived this principle by recusing myself from 17 cases where potential conflicts of interest existed—more than any colleague in the Capital Judicial District.</w:t>
      </w:r>
    </w:p>
    <w:bookmarkEnd w:id="25"/>
    <w:bookmarkStart w:id="26" w:name="X21ea3559b5dde2df89930f0a741f522233cd115"/>
    <w:p>
      <w:pPr>
        <w:pStyle w:val="Heading2"/>
      </w:pPr>
      <w:r>
        <w:t xml:space="preserve">Conclusion: A Lifelong Vow to Kuwait City's Justice</w:t>
      </w:r>
    </w:p>
    <w:p>
      <w:pPr>
        <w:pStyle w:val="FirstParagraph"/>
      </w:pPr>
      <w:r>
        <w:t xml:space="preserve">This Statement of Purpose is not merely an application; it is a solemn pledge. As I stand before you today, I envision myself presiding over the benches of Kuwait City's judiciary—not as a foreign appointee, but as one who has dedicated his life to the very soil upon which this institution stands. The legacy of great Judges like His Excellency Sheikh Abdullah Al-Salem Al-Sabah (former Chief Justice) and His Excellency Dr. Nasser Al-Rashid (the first Kuwaiti woman judge) inspires me daily. I offer not just qualifications, but a lifetime commitment to ensuring that every citizen who enters a courthouse in Kuwait City experiences justice as defined by our national character: fair, merciful, and unyielding in principle.</w:t>
      </w:r>
    </w:p>
    <w:p>
      <w:pPr>
        <w:pStyle w:val="BodyText"/>
      </w:pPr>
      <w:r>
        <w:t xml:space="preserve">Let the people of Kuwait City know this: When they place their trust in the judiciary, they entrust it to a Judge who has studied its laws with reverence, served within its courts with humility, and will defend its integrity with every fiber of his being. I stand ready to earn that trust through action—not words.</w:t>
      </w:r>
    </w:p>
    <w:p>
      <w:pPr>
        <w:pStyle w:val="BodyText"/>
      </w:pPr>
      <w:r>
        <w:t xml:space="preserve">Respectfully submitted,</w:t>
      </w:r>
    </w:p>
    <w:p>
      <w:pPr>
        <w:pStyle w:val="BodyText"/>
      </w:pPr>
      <w:r>
        <w:t xml:space="preserve">[Applicant's Full Name]</w:t>
      </w:r>
    </w:p>
    <w:p>
      <w:pPr>
        <w:pStyle w:val="BodyText"/>
      </w:pPr>
      <w:r>
        <w:t xml:space="preserve">Citizen of Kuwait | Bar Association Number: KU-20478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 Kuwait City</dc:title>
  <dc:creator/>
  <dc:language>en</dc:language>
  <cp:keywords/>
  <dcterms:created xsi:type="dcterms:W3CDTF">2026-07-23T13:49:02Z</dcterms:created>
  <dcterms:modified xsi:type="dcterms:W3CDTF">2026-07-23T13:49:02Z</dcterms:modified>
</cp:coreProperties>
</file>

<file path=docProps/custom.xml><?xml version="1.0" encoding="utf-8"?>
<Properties xmlns="http://schemas.openxmlformats.org/officeDocument/2006/custom-properties" xmlns:vt="http://schemas.openxmlformats.org/officeDocument/2006/docPropsVTypes"/>
</file>