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Appointment</w:t>
      </w:r>
      <w:r>
        <w:t xml:space="preserve"> </w:t>
      </w:r>
      <w:r>
        <w:t xml:space="preserve">in</w:t>
      </w:r>
      <w:r>
        <w:t xml:space="preserve"> </w:t>
      </w:r>
      <w:r>
        <w:t xml:space="preserve">Mexico</w:t>
      </w:r>
      <w:r>
        <w:t xml:space="preserve"> </w:t>
      </w:r>
      <w:r>
        <w:t xml:space="preserve">City</w:t>
      </w:r>
    </w:p>
    <w:bookmarkStart w:id="20" w:name="X2679cdf2a11798e7957569a0d9fbe7812072934"/>
    <w:p>
      <w:pPr>
        <w:pStyle w:val="Heading1"/>
      </w:pPr>
      <w:r>
        <w:t xml:space="preserve">STATEMENT OF PURPOSE FOR JUDICIAL APPOINTMENT IN MEXICO CITY</w:t>
      </w:r>
    </w:p>
    <w:p>
      <w:pPr>
        <w:pStyle w:val="FirstParagraph"/>
      </w:pPr>
      <w:r>
        <w:t xml:space="preserve">As a dedicated legal professional with over fifteen years of experience in Mexican jurisprudence, I submit this Statement of Purpose to express my profound commitment to serving as a Judge within the esteemed judicial system of Mexico City. This document outlines my qualifications, philosophical alignment with the principles governing the judiciary in Mexico City (CDMX), and unwavering dedication to advancing justice in one of the world’s most dynamic and complex urban centers. The pursuit of equity, transparency, and respect for constitutional rights is not merely a professional obligation for me—it is a sacred duty rooted in my understanding of law as the foundation of social harmony.</w:t>
      </w:r>
    </w:p>
    <w:p>
      <w:pPr>
        <w:pStyle w:val="BodyText"/>
      </w:pPr>
      <w:r>
        <w:t xml:space="preserve">Mexico City, with its unparalleled population density exceeding 9 million residents and profound socioeconomic diversity, presents unique challenges to the administration of justice. As a native son who has practiced law across multiple districts within CDMX—from the bustling streets of La Roma to the historically rich neighborhoods of Centro Histórico—I have witnessed firsthand how access to fair legal processes impacts families, small businesses, and marginalized communities. My career trajectory reflects a deliberate progression toward judicial service: I earned my Doctorate in Law from the National Autonomous University of Mexico (UNAM), completed specialized training in criminal and civil procedure at the National School of Judges, and served as a Deputy Prosecutor for the Federal Attorney’s Office (PGR) before transitioning to private practice. This diverse background has equipped me with a nuanced perspective on legal frameworks while deepening my empathy for those navigating Mexico City’s judicial landscape.</w:t>
      </w:r>
    </w:p>
    <w:p>
      <w:pPr>
        <w:pStyle w:val="BodyText"/>
      </w:pPr>
      <w:r>
        <w:t xml:space="preserve">My philosophical approach to adjudication is firmly anchored in Article 14 of the Mexican Constitution, which guarantees due process and equal protection under the law. I recognize that justice in Mexico City transcends mere case resolution; it demands proactive engagement with systemic barriers such as judicial backlog (exceeding 20 million cases nationwide), limited resources for public defenders, and persistent inequities in urban access to courts. During my tenure as a civil court presiding officer at the State Court of Justice (Juzgado de Distrito), I implemented streamlined digital case-tracking systems that reduced processing times by 35%—a model I intend to scale across Mexico City’s judiciary. My work on high-profile cases involving human rights violations during the 2019 protests further cemented my resolve to uphold justice without fear or favor, a principle enshrined in Article 103 of the Federal Constitution.</w:t>
      </w:r>
    </w:p>
    <w:p>
      <w:pPr>
        <w:pStyle w:val="BodyText"/>
      </w:pPr>
      <w:r>
        <w:t xml:space="preserve">What distinguishes my candidacy is an intimate understanding of Mexico City’s legal ecosystem. Unlike other jurisdictions, CDMX operates under its own local judicial framework while adhering to federal laws—a dual structure requiring meticulous balance. I have actively contributed to this ecosystem through participation in the Council for Judicial Reform (Consejo de la Judicatura Federal), where I advocated for trauma-informed practices in domestic violence cases and co-authored a pilot program integrating community mediators into neighborhood courts. My familiarity with Mexico City’s specific challenges—such as navigating conflicts between federal and local statutes, addressing gang-related violence in peripheral boroughs (e.g., Tlalpan and Iztapalapa), and ensuring compliance with the 2016 Judicial Reform—is not theoretical; it is forged through daily engagement with CDMX’s legal actors. I have also served as a consultant to the Office of the Attorney General for Mexico City, advising on procedural reforms to strengthen victim protection protocols.</w:t>
      </w:r>
    </w:p>
    <w:p>
      <w:pPr>
        <w:pStyle w:val="BodyText"/>
      </w:pPr>
      <w:r>
        <w:t xml:space="preserve">My commitment to judicial excellence extends beyond courtroom decisions. In Mexico City, where public trust in institutions remains fragile, transparency is non-negotiable. I will champion initiatives such as publicly accessible court calendars (via the CDMX Judicial Portal), mandatory post-trial feedback mechanisms for litigants, and regular community forums in underserved boroughs to demystify legal processes. As a former member of the Ethics Committee at the Institute of Legal Studies (ILE), I understand that integrity is not merely procedural—it is cultural. I pledge to model this by rejecting all forms of favoritism, disclosing potential conflicts immediately, and dedicating 20% of my judicial time to pro bono cases involving indigenous communities or migrant populations—groups often overlooked in CDMX’s legal system.</w:t>
      </w:r>
    </w:p>
    <w:p>
      <w:pPr>
        <w:pStyle w:val="BodyText"/>
      </w:pPr>
      <w:r>
        <w:t xml:space="preserve">The role of a Judge in Mexico City carries immense societal weight. With the city’s judiciary handling over 1.2 million cases annually, each decision reverberates through neighborhoods, workplaces, and families. My approach centers on three pillars: procedural rigor (adhering strictly to Mexico’s Federal Code of Criminal Procedure), empathy (acknowledging that a case involves human lives beyond legal technicalities), and innovation (leveraging technology to democratize access). For instance, I pioneered a virtual testimony platform during the pandemic, enabling elderly or disabled litigants in CDMX’s peripheral zones to participate without physical travel—a solution now replicated across 12 local courts. This mirrors Mexico City’s vision for a "Smart Justice" system outlined in its 2030 Judicial Development Plan.</w:t>
      </w:r>
    </w:p>
    <w:p>
      <w:pPr>
        <w:pStyle w:val="BodyText"/>
      </w:pPr>
      <w:r>
        <w:t xml:space="preserve">Moreover, my dedication to the rule of law aligns with Mexico City’s progressive judicial ethos. As the first city in Latin America to enact comprehensive gender parity requirements for judges (via Article 17 of CDMX’s Judicial Reform), I actively mentor women lawyers through the Women Judges Network of CDMX, supporting their advancement into leadership roles. This commitment reflects my belief that justice must mirror society’s diversity—both in composition and accessibility. In a city where cultural pluralism is a defining feature, my experience navigating legal frameworks for Afro-Mexican communities and LGBTQ+ rights (including landmark rulings on same-sex adoption under CDMX’s local civil code) ensures I can adjudicate with cultural sensitivity.</w:t>
      </w:r>
    </w:p>
    <w:p>
      <w:pPr>
        <w:pStyle w:val="BodyText"/>
      </w:pPr>
      <w:r>
        <w:t xml:space="preserve">Finally, this Statement of Purpose is not merely an application—it is a solemn promise. I envision a Mexico City judiciary where justice is swift, impartial, and universally accessible; where the poor have the same legal standing as the powerful; and where courts are spaces of dignity rather than dread. My career has been a preparation for this responsibility. Having served in every tier of CDMX’s legal system—from public defense to appellate courts—I possess both the technical mastery and emotional intelligence required to fulfill this mandate. I implore the Selection Committee to recognize that appointing me as a Judge is not merely selecting a candidate; it is investing in Mexico City’s future as a beacon of justice, resilience, and equality for all its residents.</w:t>
      </w:r>
    </w:p>
    <w:p>
      <w:pPr>
        <w:pStyle w:val="BodyText"/>
      </w:pPr>
      <w:r>
        <w:t xml:space="preserve">In conclusion, I affirm that my professional journey has been guided by the conviction that true justice begins when law meets humanity. Mexico City’s legal landscape demands leaders who understand its complexities and are prepared to transform them. With unwavering integrity and a lifelong dedication to the principles of Mexican jurisprudence, I stand ready to uphold this noble calling as a Judge in Mexico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Appointment in Mexico City</dc:title>
  <dc:creator/>
  <dc:language>en</dc:language>
  <cp:keywords/>
  <dcterms:created xsi:type="dcterms:W3CDTF">2026-11-08T20:09:06Z</dcterms:created>
  <dcterms:modified xsi:type="dcterms:W3CDTF">2026-11-08T20:09:06Z</dcterms:modified>
</cp:coreProperties>
</file>

<file path=docProps/custom.xml><?xml version="1.0" encoding="utf-8"?>
<Properties xmlns="http://schemas.openxmlformats.org/officeDocument/2006/custom-properties" xmlns:vt="http://schemas.openxmlformats.org/officeDocument/2006/docPropsVTypes"/>
</file>