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Judge</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ad2a709e1ccd669ce7ef0e4eeca69cf57edade5"/>
    <w:p>
      <w:pPr>
        <w:pStyle w:val="Heading1"/>
      </w:pPr>
      <w:r>
        <w:t xml:space="preserve">Statement of Purpose: Commitment to Judicial Service in New Zealand Auckland</w:t>
      </w:r>
    </w:p>
    <w:p>
      <w:pPr>
        <w:pStyle w:val="FirstParagraph"/>
      </w:pPr>
      <w:r>
        <w:t xml:space="preserve">I am writing this Statement of Purpose to formally express my unwavering dedication to serving as a judge within the judicial system of New Zealand, with a specific focus on contributing to the courts and communities of Auckland. My journey has been meticulously shaped by an unshakeable commitment to justice, equity, and the principles enshrined in New Zealand’s legal framework. I seek not merely an appointment but a profound responsibility—to uphold the rule of law with integrity in one of Aotearoa’s most dynamic and culturally rich urban centres: Auckland.</w:t>
      </w:r>
    </w:p>
    <w:p>
      <w:pPr>
        <w:pStyle w:val="BodyText"/>
      </w:pPr>
      <w:r>
        <w:t xml:space="preserve">My academic foundation began with a Bachelor of Laws (LLB) from the University of Auckland, where I immersed myself in New Zealand jurisprudence, Treaty of Waitangi principles, and Māori customary law. Courses such as "Māori Law and Policy" and "Comparative Judicial Systems" ignited my passion for understanding how legal structures can both reflect and transform society. I graduated with honours, consistently ranking among the top 5% of my cohort, not through rote learning but through deep engagement with cases like *Ngāti Apa v Attorney-General* (2016) and the evolving role of tikanga Māori in courtrooms. This academic rigor was complemented by practical experience: I served as a legal intern at the Auckland District Court, observing trials involving family law, criminal justice, and community-based resolutions under the *Family Proceedings Act 1980*. These experiences crystallised my conviction that judicial service is not about authority alone—it is about compassionate stewardship of people’s lives.</w:t>
      </w:r>
    </w:p>
    <w:p>
      <w:pPr>
        <w:pStyle w:val="BodyText"/>
      </w:pPr>
      <w:r>
        <w:t xml:space="preserve">My professional trajectory further solidified this vision. For seven years, I have worked as a Crown Prosecutor in Auckland, handling over 500 cases—from complex fraud prosecutions to sensitive domestic violence matters. Each case demanded nuanced understanding of cultural context: advocating for victims within Māori and Pasifika communities, collaborating with kaumātua and elders on restorative justice pathways, and navigating the intersection of social services and legal outcomes. I was instrumental in establishing a culturally responsive protocol for cases involving tamariki (children) at the Auckland Family Court, ensuring children’s voices were heard through child advocate liaison programs. This work taught me that justice is not one-size-fits-all; it requires empathy calibrated to Auckland’s unique tapestry of 150+ ethnic groups, where over 40% of residents identify as Māori or Pacific Islander. I have also volunteered with the Auckland Legal Aid Service, providing pro bono advice to migrants and refugees—a reminder that access to justice is a right, not a privilege.</w:t>
      </w:r>
    </w:p>
    <w:p>
      <w:pPr>
        <w:pStyle w:val="BodyText"/>
      </w:pPr>
      <w:r>
        <w:t xml:space="preserve">Why Auckland? Because it embodies New Zealand’s future. As the nation’s largest city and most diverse population hub, Auckland’s courts are at the frontline of addressing systemic inequities: from urban poverty impacting legal access to the increasing demand for culturally safe dispute resolution. I have witnessed firsthand how cases involving Māori land claims or Pacific Islander family law disputes require judges who understand historical trauma and contemporary aspirations. My aspiration to serve in Auckland is not merely geographical—it is a strategic commitment to be where change is most needed. I am drawn to the city’s judiciary, particularly its pioneering use of restorative justice models like *Te Ture Whenua Māori* (Land Act) applications and the Waitangi Tribunal’s influence on court decisions. I aim to contribute to Auckland’s judicial landscape by championing practices that align with *Te Tiriti o Waitangi*, ensuring Māori perspectives shape legal outcomes as a matter of principle, not tokenism.</w:t>
      </w:r>
    </w:p>
    <w:p>
      <w:pPr>
        <w:pStyle w:val="BodyText"/>
      </w:pPr>
      <w:r>
        <w:t xml:space="preserve">My core values—integrity, impartiality, and service—have been tested in high-pressure environments. As a prosecutor, I faced ethical dilemmas requiring me to prioritize fairness over conviction rates; for instance, withdrawing charges in a case where evidence was obtained unethically but where the accused had been coerced into a plea. This decision reinforced my belief that the judiciary’s highest duty is truth-seeking, not victory. I also co-founded an Auckland-based legal mentorship initiative pairing law students with judges from diverse backgrounds—a program now supported by the New Zealand Law Society. Through this, I’ve observed how mentors model judicial temperament: remaining calm during heated testimony, listening beyond words to discern underlying needs, and communicating rulings with clarity that empowers communities. These are the skills I will bring to the bench.</w:t>
      </w:r>
    </w:p>
    <w:p>
      <w:pPr>
        <w:pStyle w:val="BodyText"/>
      </w:pPr>
      <w:r>
        <w:t xml:space="preserve">Auckland’s courts are not islands; they exist within a network of social, economic, and cultural forces. My Statement of Purpose is therefore rooted in an understanding that judicial service must be proactive—not passive. I propose developing a framework for “community justice hubs” across Auckland, integrating legal advice with social services to address root causes of conflict (e.g., housing insecurity leading to tenancy disputes). This aligns with the government’s *Justice Strategy 2023–2035*, which prioritises reducing reoffending through prevention. My goal is to serve as a judge who doesn’t just hear cases but helps reshape systems so fewer cases reach court in the first place.</w:t>
      </w:r>
    </w:p>
    <w:p>
      <w:pPr>
        <w:pStyle w:val="BodyText"/>
      </w:pPr>
      <w:r>
        <w:t xml:space="preserve">My vision for New Zealand Auckland’s judiciary extends beyond my term of service. I am committed to fostering cross-cultural dialogue within the bench, advocating for greater representation of Māori and Pacific Islander judges—a goal central to Te Tiriti o Waitangi partnership. I will actively engage with the Maungakiekie-Tāmaki Local Board and local iwi authorities to ensure court processes reflect community values. In Auckland, where over 50% of people speak a language other than English at home, I pledge to champion accessible justice: promoting video conferencing for rural communities, providing translated materials in 20+ languages, and training court staff in cultural competency.</w:t>
      </w:r>
    </w:p>
    <w:p>
      <w:pPr>
        <w:pStyle w:val="BodyText"/>
      </w:pPr>
      <w:r>
        <w:t xml:space="preserve">In conclusion, this Statement of Purpose is not an application for a position but a testament to my lifelong commitment to New Zealand’s judicial ideals. I seek the opportunity to serve as a judge in Auckland—not for personal recognition, but because I believe profoundly in the transformative power of justice when it is rooted in empathy and grounded in Aotearoa’s unique context. My qualifications, experience, and vision align with the highest standards required of judges under New Zealand law. I am ready to bring my dedication to fairness, my understanding of Auckland’s communities, and my unwavering respect for *Te Tiriti o Waitangi* to the bench. I ask that you consider me not just as a candidate but as a partner in building a more just Auckland—one where every person, regardless of background, sees themselves reflected in the justice system they trust.</w:t>
      </w:r>
    </w:p>
    <w:p>
      <w:pPr>
        <w:pStyle w:val="BodyText"/>
      </w:pPr>
      <w:r>
        <w:t xml:space="preserve">Thank you for considering this Statement of Purpose. I am eager to contribute my skills and passion to the judiciary of New Zealand Auckland, ensuring that justice is not only done but seen to be done with wisdom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Judge for New Zealand Auckland</dc:title>
  <dc:creator/>
  <cp:keywords/>
  <dcterms:created xsi:type="dcterms:W3CDTF">2026-07-24T11:44:11Z</dcterms:created>
  <dcterms:modified xsi:type="dcterms:W3CDTF">2026-07-24T11:44:11Z</dcterms:modified>
</cp:coreProperties>
</file>

<file path=docProps/custom.xml><?xml version="1.0" encoding="utf-8"?>
<Properties xmlns="http://schemas.openxmlformats.org/officeDocument/2006/custom-properties" xmlns:vt="http://schemas.openxmlformats.org/officeDocument/2006/docPropsVTypes"/>
</file>