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Commitment</w:t>
      </w:r>
      <w:r>
        <w:t xml:space="preserve"> </w:t>
      </w:r>
      <w:r>
        <w:t xml:space="preserve">to</w:t>
      </w:r>
      <w:r>
        <w:t xml:space="preserve"> </w:t>
      </w:r>
      <w:r>
        <w:t xml:space="preserve">New</w:t>
      </w:r>
      <w:r>
        <w:t xml:space="preserve"> </w:t>
      </w:r>
      <w:r>
        <w:t xml:space="preserve">Zealand</w:t>
      </w:r>
      <w:r>
        <w:t xml:space="preserve"> </w:t>
      </w:r>
      <w:r>
        <w:t xml:space="preserve">Wellington</w:t>
      </w:r>
    </w:p>
    <w:bookmarkStart w:id="27" w:name="Xb2334e7c7fdf01c10e774207ccb740bfe8bc10e"/>
    <w:p>
      <w:pPr>
        <w:pStyle w:val="Heading1"/>
      </w:pPr>
      <w:r>
        <w:t xml:space="preserve">Statement of Purpose: A Lifelong Commitment to Judicial Service in New Zealand Wellington</w:t>
      </w:r>
    </w:p>
    <w:p>
      <w:pPr>
        <w:pStyle w:val="FirstParagraph"/>
      </w:pPr>
      <w:r>
        <w:t xml:space="preserve">As a distinguished legal professional with over two decades of dedicated service within New Zealand's judicial system, I present this Statement of Purpose to reaffirm my unwavering commitment to serving as an esteemed Judge within the judiciary of New Zealand Wellington. This document articulates not merely my qualifications and experience, but the profound philosophical alignment between my judicial ethos and the unique legal, cultural, and societal needs of Aotearoa New Zealand's capital city. My purpose transcends procedural duty—it embodies a covenant with justice that resonates deeply with Wellington's role as the heart of New Zealand's democratic governance.</w:t>
      </w:r>
    </w:p>
    <w:bookmarkStart w:id="20" w:name="X2ebf37f2ea61e224bee26176ef6ecfc1bd77404"/>
    <w:p>
      <w:pPr>
        <w:pStyle w:val="Heading2"/>
      </w:pPr>
      <w:r>
        <w:t xml:space="preserve">Foundational Commitment to Judicial Excellence</w:t>
      </w:r>
    </w:p>
    <w:p>
      <w:pPr>
        <w:pStyle w:val="FirstParagraph"/>
      </w:pPr>
      <w:r>
        <w:t xml:space="preserve">The essence of my Statement of Purpose is rooted in the understanding that a Judge in New Zealand Wellington occupies a position of extraordinary trust. As the nation's capital, Wellington houses the Supreme Court, High Court, and numerous specialized courts where pivotal legal decisions shape national precedent. This institutional centrality demands not only rigorous legal acumen but an intimate comprehension of how judicial rulings directly impact New Zealand's social fabric—from Māori communities in Te Whanganui-a-Tara (Wellington Harbour) to urban populations navigating complex civil disputes. My career has been defined by this dual mandate: upholding the rule of law with impartiality while actively listening to the lived experiences that inform legal outcomes. This is not merely professional obligation—it is a moral imperative I embrace daily.</w:t>
      </w:r>
    </w:p>
    <w:bookmarkEnd w:id="20"/>
    <w:bookmarkStart w:id="21" w:name="Xc935c2f7a8c9ff16291155b189cdb0a4859ad3f"/>
    <w:p>
      <w:pPr>
        <w:pStyle w:val="Heading2"/>
      </w:pPr>
      <w:r>
        <w:t xml:space="preserve">Alignment with New Zealand's Judicial Values</w:t>
      </w:r>
    </w:p>
    <w:p>
      <w:pPr>
        <w:pStyle w:val="FirstParagraph"/>
      </w:pPr>
      <w:r>
        <w:t xml:space="preserve">New Zealand Wellington has long been recognized as a microcosm of our nation's values: diversity, innovation, and respect for Te Tiriti o Waitangi. My judicial philosophy explicitly integrates these principles. I have consistently advocated for culturally responsive justice, having presided over numerous Treaty settlement cases in the Wellington District Court where ancestral rights intersected with contemporary land use disputes. This experience taught me that true justice requires understanding not just statutes, but the historical context embedded in New Zealand's landscape. As a Judge serving Wellington—a city where Māori and Pākehā histories intertwine—the 'Statement of Purpose' I uphold is one that actively seeks reconciliation through judicial practice. My rulings reflect this through mandatory cultural safety training for court staff, establishing community advisory panels, and prioritizing restorative justice pathways in appropriate cases.</w:t>
      </w:r>
    </w:p>
    <w:bookmarkEnd w:id="21"/>
    <w:bookmarkStart w:id="22" w:name="Xaf230a5e3b21df8d65e4abfb171bb58631003b0"/>
    <w:p>
      <w:pPr>
        <w:pStyle w:val="Heading2"/>
      </w:pPr>
      <w:r>
        <w:t xml:space="preserve">Contributing to Wellington's Unique Judicial Ecosystem</w:t>
      </w:r>
    </w:p>
    <w:p>
      <w:pPr>
        <w:pStyle w:val="FirstParagraph"/>
      </w:pPr>
      <w:r>
        <w:t xml:space="preserve">Wellington’s judiciary operates within a dynamic environment where legal challenges are as diverse as the city itself. From maritime law disputes along our iconic harbour to tech-related intellectual property cases emerging from the city’s innovation hubs, my approach ensures judicial responsiveness. I have pioneered Wellington-specific initiatives such as the "Harbour Court Mediation Program," reducing case backlogs by 35% through early resolution pathways tailored to local community needs. This program, developed in collaboration with Wellington Community Law Centres and Te Wānanga o Raukawa, exemplifies how a Judge can proactively shape justice delivery. My Statement of Purpose includes measurable commitments: maintaining a 95% case resolution rate within statutory timelines, increasing Māori and Pacific Islander representation on jury panels by 20% within three years through targeted community outreach, and establishing quarterly public forums where Wellington residents engage directly with the judiciary.</w:t>
      </w:r>
    </w:p>
    <w:bookmarkEnd w:id="22"/>
    <w:bookmarkStart w:id="23" w:name="Xdee8004afdfb4aeeda76b5ad257ab034cf9826f"/>
    <w:p>
      <w:pPr>
        <w:pStyle w:val="Heading2"/>
      </w:pPr>
      <w:r>
        <w:t xml:space="preserve">Philosophical Alignment with New Zealand's Legal Identity</w:t>
      </w:r>
    </w:p>
    <w:p>
      <w:pPr>
        <w:pStyle w:val="FirstParagraph"/>
      </w:pPr>
      <w:r>
        <w:t xml:space="preserve">To serve as a Judge in New Zealand Wellington is to embody the nation’s evolving legal identity. I recognize that our courts are not isolated institutions but living extensions of Aotearoa’s collective conscience. My judicial journey—from Crown prosecutor at the Wellington District Court to High Court appointee—has reinforced that justice must be both principled and compassionate. This conviction guided my landmark decision in *R v Tūhoe* (2019), where I recognized cultural context in sentencing for a Māori defendant, setting a precedent later adopted nationwide. Such rulings demonstrate how my approach aligns with New Zealand’s distinctive legal character: one that balances Western jurisprudence with Indigenous wisdom. This is not theoretical; it is the practical framework through which I interpret the Treaty of Waitangi's enduring obligations in every courtroom.</w:t>
      </w:r>
    </w:p>
    <w:bookmarkEnd w:id="23"/>
    <w:bookmarkStart w:id="24" w:name="community-engagement-as-judicial-duty"/>
    <w:p>
      <w:pPr>
        <w:pStyle w:val="Heading2"/>
      </w:pPr>
      <w:r>
        <w:t xml:space="preserve">Community Engagement as Judicial Duty</w:t>
      </w:r>
    </w:p>
    <w:p>
      <w:pPr>
        <w:pStyle w:val="FirstParagraph"/>
      </w:pPr>
      <w:r>
        <w:t xml:space="preserve">A Judge in New Zealand Wellington cannot exist in isolation from community concerns. My Statement of Purpose commits me to being a visible, accessible advocate for justice beyond courtrooms. I regularly host "Justice Walks" across Wellington’s suburbs—from Te Aro’s cafes to Porirua's community centers—engaging citizens on legal literacy and rights awareness. These initiatives have directly informed judicial policy, including my role in designing the current Wellington Youth Justice Strategy with local kaumātua and youth leaders. Furthermore, I champion educational partnerships: working with Victoria University of Wellington Law School to create a practicum program for Māori law students, ensuring future generations of judges reflect Aotearoa’s diversity. This active engagement transforms the judiciary from an abstract institution into a living community partner.</w:t>
      </w:r>
    </w:p>
    <w:bookmarkEnd w:id="24"/>
    <w:bookmarkStart w:id="25" w:name="X20cfda24095347b4f9c20ebdc9da008de8330ea"/>
    <w:p>
      <w:pPr>
        <w:pStyle w:val="Heading2"/>
      </w:pPr>
      <w:r>
        <w:t xml:space="preserve">Future Vision for New Zealand Wellington's Judiciary</w:t>
      </w:r>
    </w:p>
    <w:p>
      <w:pPr>
        <w:pStyle w:val="FirstParagraph"/>
      </w:pPr>
      <w:r>
        <w:t xml:space="preserve">As we navigate digital transformation in courts, my Statement of Purpose prioritizes ethical innovation. I am leading Wellington’s implementation of secure video-link technology for rural communities accessing justice—reducing travel burdens while maintaining procedural integrity. Simultaneously, I advocate for enhanced mental health support within our courts, recognizing that many cases stem from unaddressed trauma. In this role, I will push for the creation of a Wellington Judicial Wellness Centre in partnership with local health providers—a model now being considered by the Chief Justice’s Office. These initiatives reflect my belief that justice is not merely dispensed; it must be nurtured.</w:t>
      </w:r>
    </w:p>
    <w:bookmarkEnd w:id="25"/>
    <w:bookmarkStart w:id="26" w:name="conclusion-an-unwavering-covenant"/>
    <w:p>
      <w:pPr>
        <w:pStyle w:val="Heading2"/>
      </w:pPr>
      <w:r>
        <w:t xml:space="preserve">Conclusion: An Unwavering Covenant</w:t>
      </w:r>
    </w:p>
    <w:p>
      <w:pPr>
        <w:pStyle w:val="FirstParagraph"/>
      </w:pPr>
      <w:r>
        <w:t xml:space="preserve">This Statement of Purpose is a solemn affirmation: to serve as a Judge in New Zealand Wellington requires more than legal expertise—it demands humility, cultural fluency, and tireless dedication to communal healing. I have dedicated my career to embodying this truth, and I seek the continued opportunity to serve in this role with the same integrity that has guided me through over 20 years of service. Wellington’s judiciary is not merely a workplace; it is a sacred space where justice shapes our nation’s future. As an active participant in its evolution, I commit to ensuring every individual who enters a Wellington courtroom feels seen, heard, and treated with the dignity inherent in New Zealand's founding values. My purpose remains unwavering: to be the Judge Wellington deserves—not for today alone, but for generations yet to come.</w:t>
      </w:r>
    </w:p>
    <w:p>
      <w:pPr>
        <w:pStyle w:val="BodyText"/>
      </w:pPr>
      <w:r>
        <w:t xml:space="preserve">In closing, I respectfully submit this Statement of Purpose as testament to my lifelong commitment. To serve as a Judge in New Zealand Wellington is not an honor I seek—it is a covenant I have already lived. It is with profound respect for the office and deep love for this city that I reaffirm my dedication to its highest ideals.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Commitment to New Zealand Wellington</dc:title>
  <dc:creator/>
  <dc:language>en</dc:language>
  <cp:keywords/>
  <dcterms:created xsi:type="dcterms:W3CDTF">2026-07-24T04:56:03Z</dcterms:created>
  <dcterms:modified xsi:type="dcterms:W3CDTF">2026-07-24T04:56:03Z</dcterms:modified>
</cp:coreProperties>
</file>

<file path=docProps/custom.xml><?xml version="1.0" encoding="utf-8"?>
<Properties xmlns="http://schemas.openxmlformats.org/officeDocument/2006/custom-properties" xmlns:vt="http://schemas.openxmlformats.org/officeDocument/2006/docPropsVTypes"/>
</file>