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Aspiration</w:t>
      </w:r>
      <w:r>
        <w:t xml:space="preserve"> </w:t>
      </w:r>
      <w:r>
        <w:t xml:space="preserve">in</w:t>
      </w:r>
      <w:r>
        <w:t xml:space="preserve"> </w:t>
      </w:r>
      <w:r>
        <w:t xml:space="preserve">Karachi</w:t>
      </w:r>
    </w:p>
    <w:bookmarkStart w:id="20" w:name="X5c2efdfb976d62a5c96a586937c07c3e9f2be0e"/>
    <w:p>
      <w:pPr>
        <w:pStyle w:val="Heading1"/>
      </w:pPr>
      <w:r>
        <w:t xml:space="preserve">Statement of Purpose: A Commitment to Justice as a Judge in Pakistan Karachi</w:t>
      </w:r>
    </w:p>
    <w:p>
      <w:pPr>
        <w:pStyle w:val="FirstParagraph"/>
      </w:pPr>
      <w:r>
        <w:t xml:space="preserve">With profound respect for the judiciary's pivotal role in safeguarding democracy and human rights, I submit this Statement of Purpose to express my unwavering commitment to serve as a Judge within the judicial system of Pakistan, specifically dedicated to the people of Karachi. As Pakistan’s largest metropolitan city and economic hub, Karachi presents unique challenges—encompassing immense demographic diversity, complex socio-legal issues, and an overwhelming caseload—that demand a judiciary rooted in empathy, expertise, and unyielding integrity. My life’s journey has been shaped by this very reality, compelling me to dedicate my legal career to the service of justice in Karachi.</w:t>
      </w:r>
    </w:p>
    <w:p>
      <w:pPr>
        <w:pStyle w:val="BodyText"/>
      </w:pPr>
      <w:r>
        <w:t xml:space="preserve">My legal education at the University of Karachi Faculty of Law provided not only academic rigor but also a visceral understanding of Pakistan’s evolving legal landscape. Courses on constitutional law, criminal procedure, and human rights jurisprudence were contextualized through case studies specific to urban Pakistan—particularly Karachi’s informal settlements, commercial corridors like I.I. Chundrigar Road, and the daily struggles of citizens navigating justice in a resource-constrained environment. This education was complemented by hands-on experience as a junior lawyer at the Sindh High Court in Karachi, where I witnessed firsthand how systemic delays and accessibility barriers disproportionately impact marginalized communities. From advocating for laborers in wage disputes near KDA Flats to assisting victims of domestic violence through the Women Protection Units, I internalized that justice must be delivered not just correctly, but with urgency and compassion—qualities essential for a Judge in Karachi.</w:t>
      </w:r>
    </w:p>
    <w:p>
      <w:pPr>
        <w:pStyle w:val="BodyText"/>
      </w:pPr>
      <w:r>
        <w:t xml:space="preserve">My professional trajectory reflects a deliberate focus on issues central to Karachi’s societal fabric. As an Assistant Public Prosecutor for the Sindh Government, I prosecuted cases involving cybercrime—a rapidly growing concern in a city where digital literacy gaps exacerbate vulnerabilities—and handled high-profile corruption matters affecting municipal services critical to Karachi residents. In one notable case, I secured convictions against officials embezzling funds meant for flood relief in vulnerable neighborhoods after the 2022 monsoon, underscoring how judicial integrity directly impacts community survival. Simultaneously, as a legal aid volunteer with the Legal Aid Cell of the Sindh Bar Council, I conducted free clinics in Korangi and Landhi, translating complex court procedures into accessible language for residents navigating eviction suits or inheritance disputes. These experiences crystallized my understanding: a Judge must bridge the gap between legal doctrine and lived reality—especially in Karachi, where cultural nuances often determine whether justice is perceived as fair.</w:t>
      </w:r>
    </w:p>
    <w:p>
      <w:pPr>
        <w:pStyle w:val="BodyText"/>
      </w:pPr>
      <w:r>
        <w:t xml:space="preserve">The decision to pursue judicial office is not merely career advancement but a moral imperative forged by Karachi’s contradictions. While our city pulses with entrepreneurial energy and cultural vibrancy, it also grapples with deep-seated inequities: a 2023 Sindh Justice Report highlighted that over 60% of Karachi’s civil cases originate from disputes in low-income housing colonies, yet court facilities remain scarce outside central districts. I have observed how prolonged litigation fractures families and stalls economic progress—particularly for women seeking divorce under Sharia law or small business owners battling commercial debt. As a Judge, I envision implementing targeted reforms: establishing mobile courts in underserved areas like Orangi Town and Malir to reduce travel burdens, promoting alternative dispute resolution (ADR) for landlord-tenant conflicts through community mediators trained by local NGOs, and digitizing case tracking to curb delays. These measures would align with the Pakistan Judicial Academy’s recent focus on "justice delivery for all," especially in urban centers like Karachi that bear the brunt of systemic inefficiencies.</w:t>
      </w:r>
    </w:p>
    <w:p>
      <w:pPr>
        <w:pStyle w:val="BodyText"/>
      </w:pPr>
      <w:r>
        <w:t xml:space="preserve">My commitment to judicial service is further fortified by my deep connection to Karachi’s identity. Born in a modest household in Saddar, I witnessed how a single fair verdict could transform lives—my mother, a teacher, secured child support for neighbors through local courts after her husband’s abandonment. This personal narrative fuels my dedication to ensure that every citizen of Karachi, from the fisherfolk of Clifton to the migrant workers in Gulshan-e-Iqbal, experiences justice as a lived reality rather than an abstract ideal. I am acutely aware that as a Judge in Pakistan, I represent not just an institution but the collective hope of millions who entrust courts with their dignity. This responsibility is non-negotiable.</w:t>
      </w:r>
    </w:p>
    <w:p>
      <w:pPr>
        <w:pStyle w:val="BodyText"/>
      </w:pPr>
      <w:r>
        <w:t xml:space="preserve">I recognize that judicial service demands more than legal acumen—it requires humility to listen to voices often unheard, courage to resist external pressures, and wisdom to balance precedent with contemporary social needs. Karachi’s judiciary has historically been a bastion of resilience during crises like the 2021 floods or the 2023 economic turmoil; as a future Judge, I pledge to uphold that legacy. My training at Pakistan Judicial Academy’s Advanced Programme on "Ethics in Urban Courts" and my ongoing engagement with Sindh High Court judges on procedural innovations have equipped me to contribute meaningfully. I will prioritize transparency by conducting court hearings via live-streaming for public access, ensuring Karachi’s justice system becomes a model of accountability within Pakistan.</w:t>
      </w:r>
    </w:p>
    <w:p>
      <w:pPr>
        <w:pStyle w:val="BodyText"/>
      </w:pPr>
      <w:r>
        <w:t xml:space="preserve">In conclusion, this Statement of Purpose is not merely an application—it is a solemn pledge. To serve as a Judge in Pakistan Karachi means to stand at the intersection of law and life, where every decision reverberates through neighborhoods from DHA to Lyari. I offer my lifelong dedication to upholding constitutional values, advancing access to justice for Karachi’s diverse populace, and reinforcing the judiciary’s role as Pakistan’s steadfast guardian of equity. The people of Karachi deserve a judicial system that reflects their resilience; I am prepared to be the Judge who ensures it does.</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Aspiration in Karachi</dc:title>
  <dc:creator/>
  <dc:language>en</dc:language>
  <cp:keywords/>
  <dcterms:created xsi:type="dcterms:W3CDTF">2026-07-21T05:00:36Z</dcterms:created>
  <dcterms:modified xsi:type="dcterms:W3CDTF">2026-07-21T05:00:36Z</dcterms:modified>
</cp:coreProperties>
</file>

<file path=docProps/custom.xml><?xml version="1.0" encoding="utf-8"?>
<Properties xmlns="http://schemas.openxmlformats.org/officeDocument/2006/custom-properties" xmlns:vt="http://schemas.openxmlformats.org/officeDocument/2006/docPropsVTypes"/>
</file>