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Commitment</w:t>
      </w:r>
      <w:r>
        <w:t xml:space="preserve"> </w:t>
      </w:r>
      <w:r>
        <w:t xml:space="preserve">to</w:t>
      </w:r>
      <w:r>
        <w:t xml:space="preserve"> </w:t>
      </w:r>
      <w:r>
        <w:t xml:space="preserve">Justice</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639f0c5d59bcc057209e0b3fcad875067078ff4"/>
    <w:p>
      <w:pPr>
        <w:pStyle w:val="Heading1"/>
      </w:pPr>
      <w:r>
        <w:t xml:space="preserve">Statement of Purpose: A Lifelong Commitment to Justice as a Judge in Jeddah, Saudi Arabia</w:t>
      </w:r>
    </w:p>
    <w:p>
      <w:pPr>
        <w:pStyle w:val="FirstParagraph"/>
      </w:pPr>
      <w:r>
        <w:rPr>
          <w:bCs/>
          <w:b/>
        </w:rPr>
        <w:t xml:space="preserve">Introduction and Vision for Judicial Service</w:t>
      </w:r>
    </w:p>
    <w:p>
      <w:pPr>
        <w:pStyle w:val="BodyText"/>
      </w:pPr>
      <w:r>
        <w:t xml:space="preserve">I humbly present this Statement of Purpose to express my unwavering dedication to serving as a Judge within the esteemed judicial system of Saudi Arabia, with profound focus on contributing to the jurisprudence and societal harmony of Jeddah. My life's work has been guided by a singular principle: administering justice in strict accordance with Islamic Sharia, national laws, and the transformative vision of Vision 2030. As a candidate for judicial appointment, I affirm that my purpose transcends personal ambition; it is an honor to serve the people of Jeddah—Saudi Arabia’s vibrant gateway to the world—and uphold the integrity of its legal institutions with wisdom, compassion, and absolute adherence to truth.</w:t>
      </w:r>
    </w:p>
    <w:p>
      <w:pPr>
        <w:pStyle w:val="BodyText"/>
      </w:pPr>
      <w:r>
        <w:rPr>
          <w:bCs/>
          <w:b/>
        </w:rPr>
        <w:t xml:space="preserve">Educational and Professional Foundation</w:t>
      </w:r>
    </w:p>
    <w:p>
      <w:pPr>
        <w:pStyle w:val="BodyText"/>
      </w:pPr>
      <w:r>
        <w:t xml:space="preserve">My academic journey began at King Abdulaziz University in Jeddah, where I earned a Bachelor’s degree in Islamic Law (Sharia), followed by a Master’s in Civil Law and Judicial Studies. This foundation was deepened through rigorous training at the National Center for Judicial Training, where I specialized in evidence law, dispute resolution under Saudi legislation, and ethical conduct for judges. My career commenced as a Legal Advisor at the Jeddah Regional Court, handling complex civil and commercial cases involving expatriate communities and local businesses—a role that immersed me in Jeddah’s unique socio-legal landscape. I subsequently served as an Assistant Judge in the High Civil Court of Makkah Province, gaining firsthand experience in appellate procedures while consistently achieving high clearance rates for fair rulings aligned with Quranic principles.</w:t>
      </w:r>
    </w:p>
    <w:p>
      <w:pPr>
        <w:pStyle w:val="BodyText"/>
      </w:pPr>
      <w:r>
        <w:rPr>
          <w:bCs/>
          <w:b/>
        </w:rPr>
        <w:t xml:space="preserve">Philosophy of Justice: Aligning Sharia, Law, and Community Needs</w:t>
      </w:r>
    </w:p>
    <w:p>
      <w:pPr>
        <w:pStyle w:val="BodyText"/>
      </w:pPr>
      <w:r>
        <w:t xml:space="preserve">To me, the role of a Judge in Saudi Arabia Jeddah is not merely administrative; it is a sacred trust rooted in divine guidance and national unity. I believe justice must balance the eternal wisdom of Sharia with contemporary legal frameworks to serve diverse communities—from heritage families in Al-Balad to multinational enterprises operating through Jeddah’s strategic port. For instance, during my tenure at the Jeddah Court, I pioneered a mediation protocol for cross-cultural family disputes involving Egyptian and Indian expatriates, resolving conflicts 40% faster while preserving familial bonds in accordance with Islamic ethics. This reflects my conviction that effective judicial service in Jeddah requires both spiritual insight and cultural intelligence—a synthesis vital to Saudi Arabia’s social cohesion.</w:t>
      </w:r>
    </w:p>
    <w:p>
      <w:pPr>
        <w:pStyle w:val="BodyText"/>
      </w:pPr>
      <w:r>
        <w:rPr>
          <w:bCs/>
          <w:b/>
        </w:rPr>
        <w:t xml:space="preserve">Commitment to Jeddah: A City Embodied by Vision 2030</w:t>
      </w:r>
    </w:p>
    <w:p>
      <w:pPr>
        <w:pStyle w:val="BodyText"/>
      </w:pPr>
      <w:r>
        <w:t xml:space="preserve">Jeddah is not just a city; it is the heartbeat of Saudi Arabia’s economic renaissance. As a native Jeddahi, I have witnessed its transformation into a global tourism and trade hub under Vision 2030. My Statement of Purpose explicitly centers on how my judicial service will advance this vision. I am committed to modernizing court procedures through digital platforms (e.g., expanding e-filing for commercial cases) to reduce case backlogs, which directly supports Jeddah’s goal of becoming a "Global City." More importantly, I pledge to champion judicial outreach in underserved neighborhoods like Al-Khuraybah and Al-Shamaliyah—providing free legal literacy workshops on consumer rights and inheritance laws, thus empowering citizens to navigate the system with confidence. In Saudi Arabia, justice is not confined to courtrooms; it flourishes where people feel heard.</w:t>
      </w:r>
    </w:p>
    <w:p>
      <w:pPr>
        <w:pStyle w:val="BodyText"/>
      </w:pPr>
      <w:r>
        <w:rPr>
          <w:bCs/>
          <w:b/>
        </w:rPr>
        <w:t xml:space="preserve">Adherence to National Values: The Pillars of Judicial Integrity</w:t>
      </w:r>
    </w:p>
    <w:p>
      <w:pPr>
        <w:pStyle w:val="BodyText"/>
      </w:pPr>
      <w:r>
        <w:t xml:space="preserve">My commitment to Saudi Arabia’s legal and moral framework is absolute. I have undergone mandatory ethical training on judicial conduct, emphasizing the principles of impartiality, confidentiality, and accountability as mandated by the Ministry of Justice. In Jeddah—a city where Hajj pilgrims from 180+ nations converge—I have consistently prioritized rulings that reflect national dignity without compromising individual rights. For example, I recently presided over a case involving a foreign worker’s labor dispute in Al-Hada district, ensuring compensation was awarded within 24 hours to align with Saudi Arabia’s "Service Excellence" initiative. This decision exemplifies my belief: justice in Jeddah must be both expeditious and equitable.</w:t>
      </w:r>
    </w:p>
    <w:p>
      <w:pPr>
        <w:pStyle w:val="BodyText"/>
      </w:pPr>
      <w:r>
        <w:rPr>
          <w:bCs/>
          <w:b/>
        </w:rPr>
        <w:t xml:space="preserve">Future Aspirations: Building a Legacy for Jeddah’s Judiciary</w:t>
      </w:r>
    </w:p>
    <w:p>
      <w:pPr>
        <w:pStyle w:val="BodyText"/>
      </w:pPr>
      <w:r>
        <w:t xml:space="preserve">If entrusted as a Judge, my Statement of Purpose will guide three key priorities. First, I will establish "Jeddah Justice Circles" to engage youth in legal education—collaborating with universities like the University of Jeddah to create internships for law students in judicial observation. Second, I will advocate for specialized courts addressing emerging issues like digital assets and Islamic finance (Sukuk), critical as Jeddah accelerates its fintech growth. Third, I commit to mentoring junior judges on navigating cultural nuances in a city that blends Bedouin traditions with global influences—ensuring every judicial decision honors Saudi Arabia’s identity while embracing progress.</w:t>
      </w:r>
    </w:p>
    <w:p>
      <w:pPr>
        <w:pStyle w:val="BodyText"/>
      </w:pPr>
      <w:r>
        <w:rPr>
          <w:bCs/>
          <w:b/>
        </w:rPr>
        <w:t xml:space="preserve">Conclusion: A Promise to Serve</w:t>
      </w:r>
    </w:p>
    <w:p>
      <w:pPr>
        <w:pStyle w:val="BodyText"/>
      </w:pPr>
      <w:r>
        <w:t xml:space="preserve">In closing, this Statement of Purpose is not a document; it is a covenant. I offer my lifelong dedication to the people of Jeddah and the Kingdom—where justice is woven into the fabric of society by divine law and state commitment. To serve as a Judge in Saudi Arabia Jeddah means safeguarding peace for families in Al-Andalus, resolving trade disputes at King Abdulaziz International Airport, and upholding the legacy of our Prophet Muhammad (PBUH) through every judgment. I seek not the title "Judge," but the profound responsibility to ensure that in this city of 5 million souls, no citizen faces injustice without recourse. With humility and resolve, I pledge to make this purpose a living reality for Jeddah’s future—where law is not merely enforced, but revered as a cornerstone of Saudi Arabia’s global standing.</w:t>
      </w:r>
    </w:p>
    <w:p>
      <w:pPr>
        <w:pStyle w:val="BodyText"/>
      </w:pPr>
      <w:r>
        <w:t xml:space="preserve">Respectfully submitted,</w:t>
      </w:r>
      <w:r>
        <w:br/>
      </w:r>
      <w:r>
        <w:t xml:space="preserve">[Your Full Name]</w:t>
      </w:r>
      <w:r>
        <w:br/>
      </w:r>
      <w:r>
        <w:t xml:space="preserve">Candidate for Judicial Appointment</w:t>
      </w:r>
      <w:r>
        <w:br/>
      </w:r>
      <w:r>
        <w:t xml:space="preserve">Jeddah, Kingdom of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Commitment to Justice in Jeddah, Saudi Arabia</dc:title>
  <dc:creator/>
  <cp:keywords/>
  <dcterms:created xsi:type="dcterms:W3CDTF">2026-07-23T07:46:39Z</dcterms:created>
  <dcterms:modified xsi:type="dcterms:W3CDTF">2026-07-23T07:46:39Z</dcterms:modified>
</cp:coreProperties>
</file>

<file path=docProps/custom.xml><?xml version="1.0" encoding="utf-8"?>
<Properties xmlns="http://schemas.openxmlformats.org/officeDocument/2006/custom-properties" xmlns:vt="http://schemas.openxmlformats.org/officeDocument/2006/docPropsVTypes"/>
</file>