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in</w:t>
      </w:r>
      <w:r>
        <w:t xml:space="preserve"> </w:t>
      </w:r>
      <w:r>
        <w:t xml:space="preserve">Senegal</w:t>
      </w:r>
      <w:r>
        <w:t xml:space="preserve"> </w:t>
      </w:r>
      <w:r>
        <w:t xml:space="preserve">Dakar</w:t>
      </w:r>
    </w:p>
    <w:bookmarkStart w:id="20" w:name="X7f21cd627b3a50ca3bb274d8bf57b066d4fd84d"/>
    <w:p>
      <w:pPr>
        <w:pStyle w:val="Heading1"/>
      </w:pPr>
      <w:r>
        <w:t xml:space="preserve">STATEMENT OF PURPOSE: A JUDICIAL VISION FOR JUSTICE IN SENEGAL DAKAR</w:t>
      </w:r>
    </w:p>
    <w:p>
      <w:pPr>
        <w:pStyle w:val="FirstParagraph"/>
      </w:pPr>
      <w:r>
        <w:t xml:space="preserve">As a dedicated judicial officer serving within the esteemed courts of Dakar, Senegal, I submit this Statement of Purpose to articulate my unwavering commitment to advancing justice, equity, and the rule of law in our nation's most critical legal hub. This document encapsulates not merely an academic exercise but a solemn pledge to uphold the highest standards of judicial integrity as I continue my service in Senegal Dakar—a city that embodies both the historical weight and contemporary dynamism of our nation's legal journey.</w:t>
      </w:r>
    </w:p>
    <w:p>
      <w:pPr>
        <w:pStyle w:val="BodyText"/>
      </w:pPr>
      <w:r>
        <w:t xml:space="preserve">My journey toward the bench began in 2005, when I graduated with honors from Cheikh Anta Diop University’s Faculty of Law, deeply inspired by Senegal’s constitutional ethos of "Democracy, Justice, and Equality." During my clerkship at the Dakar Court of Appeal (2010-2014), I witnessed firsthand how judicial decisions reverberate through communities across Senegal Dakar—from the bustling markets of Medina to the diplomatic corridors near Plateau. This immersion forged my conviction that a Judge must transcend mere legal interpretation to become an active architect of social cohesion. In 2015, appointed as a First Instance Judge in Dakar’s Commercial Court, I presided over complex cases involving transnational commerce and family law, where cultural sensitivity and legal precision were non-negotiable. Each judgment became a thread in the fabric of Senegal’s evolving judicial identity.</w:t>
      </w:r>
    </w:p>
    <w:p>
      <w:pPr>
        <w:pStyle w:val="BodyText"/>
      </w:pPr>
      <w:r>
        <w:t xml:space="preserve">The gravity of my role as a Judge demands continuous evolution. Senegal Dakar—home to 30% of our nation’s population and the seat of the Supreme Court, Constitutional Council, and Court of Cassation—faces unique challenges: an escalating caseload (exceeding 150,000 cases annually), digital transformation needs in court management, and persistent societal inequities that strain judicial accessibility. In my tenure at Dakar’s Family Justice Center (2018–present), I championed initiatives like "Courts Without Walls," deploying mobile units to reach rural communities near Dakar. This work revealed that true justice cannot be confined within courthouse walls; it must extend to the doorsteps of Senegal’s most marginalized citizens. As a Judge, I’ve learned that empathy is not weakness but the cornerstone of impartiality—especially when adjudicating cases involving gender-based violence or child welfare, where legal rigor must harmonize with compassionate humanity.</w:t>
      </w:r>
    </w:p>
    <w:p>
      <w:pPr>
        <w:pStyle w:val="BodyText"/>
      </w:pPr>
      <w:r>
        <w:t xml:space="preserve">This Statement of Purpose emerges from my profound commitment to elevating Senegal Dakar’s judiciary as a beacon of African judicial excellence. I seek to pursue advanced training in International Commercial Law and Judicial Administration at the prestigious Dakar Center for Legal Innovation (DCLI), not merely for personal advancement but as a strategic investment in our nation’s legal infrastructure. The DCLI program uniquely bridges Senegal’s civil law tradition with contemporary global standards, addressing critical gaps I’ve observed: outdated case management systems, insufficient training on digital evidence protocols, and the slow pace of judicial reforms in Dakar. My objective is clear: to return with actionable frameworks for implementing AI-assisted docketing systems that reduce case backlogs by 30% within three years—a goal aligned with Senegal’s National Digital Strategy 2035.</w:t>
      </w:r>
    </w:p>
    <w:p>
      <w:pPr>
        <w:pStyle w:val="BodyText"/>
      </w:pPr>
      <w:r>
        <w:t xml:space="preserve">What distinguishes my approach as a Judge is the fusion of local wisdom and global best practices. In Dakar, I’ve collaborated with Muslim scholars on Islamic family law matters, ensuring religiously sensitive resolutions without compromising secular legal principles. This cultural fluency—honed through decades navigating Senegal’s diverse communities—allows me to mediate disputes that might otherwise fracture neighborhoods. For instance, in a landmark property case involving two extended families in the Pikine suburb (2021), I facilitated restorative justice sessions rooted in traditional *Ntor* reconciliation practices, preserving familial bonds while upholding land law. Such experiences affirm my belief that Senegal Dakar’s judiciary must honor its heritage while embracing innovation.</w:t>
      </w:r>
    </w:p>
    <w:p>
      <w:pPr>
        <w:pStyle w:val="BodyText"/>
      </w:pPr>
      <w:r>
        <w:t xml:space="preserve">Moreover, I recognize that judicial independence is inseparable from public trust. As a Judge in Dakar—a city where legal institutions are watched by both local citizens and international observers—I have prioritized transparency through live-streamed court proceedings (where permitted by law) and quarterly public forums on "Justice in Plain Language." After my 2022 ruling on cyberbullying charges involving a prominent social media influencer, I published a simplified summary of the judgment for community distribution across Dakar’s *mairie* offices. This initiative increased public comprehension of judicial processes by 45%, as measured by our court’s civic education surveys. My mission is to demystify the judiciary so that every citizen in Senegal Dakar understands how justice serves them.</w:t>
      </w:r>
    </w:p>
    <w:p>
      <w:pPr>
        <w:pStyle w:val="BodyText"/>
      </w:pPr>
      <w:r>
        <w:t xml:space="preserve">My long-term vision extends beyond case management: I aspire to establish a Judicial Mentorship Program linking senior Judges from Dakar with emerging legal talent across Senegal’s regional courts. This would address systemic gaps, particularly in rural areas where access to experienced counsel remains limited. Drawing on my experience as a Judge, I plan to develop curricula centered on ethical decision-making in contexts of poverty and corruption—challenges acutely felt in Dakar’s informal settlements like Fann and Rufisque. Crucially, this initiative will be guided by Senegal’s 2019 Judicial Reform Law, which mandates greater judicial capacity building.</w:t>
      </w:r>
    </w:p>
    <w:p>
      <w:pPr>
        <w:pStyle w:val="BodyText"/>
      </w:pPr>
      <w:r>
        <w:t xml:space="preserve">To the Honorable Members of the Judicial Training Commission, I offer this Statement of Purpose not as an abstract declaration but as a roadmap forged in Dakar’s vibrant courtrooms. I have served as a Judge for nearly a decade within Senegal Dakar’s judiciary—a system that demands both intellectual rigor and moral courage. My commitment is rooted in the words of President Macky Sall, who declared, "Justice is the foundation of our democracy." In this spirit, I pledge to transform this Statement of Purpose into tangible action: modernizing court infrastructure in Dakar, nurturing future Judges through mentorship, and ensuring that every verdict rendered embodies Senegal’s promise of justice for all. As a Judge dedicated to Senegal Dakar’s future, I will never cease striving for a legal system where the scales of justice are as balanced as our nation’s spirit.</w:t>
      </w:r>
    </w:p>
    <w:p>
      <w:pPr>
        <w:pStyle w:val="BodyText"/>
      </w:pPr>
      <w:r>
        <w:t xml:space="preserve">With profound respect for the judiciary of Senegal and unwavering dedication to its highest ideals,</w:t>
      </w:r>
    </w:p>
    <w:p>
      <w:pPr>
        <w:pStyle w:val="BodyText"/>
      </w:pPr>
      <w:r>
        <w:rPr>
          <w:bCs/>
          <w:b/>
        </w:rPr>
        <w:t xml:space="preserve">[Your Full Name]</w:t>
      </w:r>
      <w:r>
        <w:br/>
      </w:r>
      <w:r>
        <w:t xml:space="preserve">Judge, Dakar Court of Appeal</w:t>
      </w:r>
      <w:r>
        <w:br/>
      </w:r>
      <w:r>
        <w:t xml:space="preserve">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in Senegal Dakar</dc:title>
  <dc:creator/>
  <dc:language>en</dc:language>
  <cp:keywords/>
  <dcterms:created xsi:type="dcterms:W3CDTF">2026-07-21T03:16:06Z</dcterms:created>
  <dcterms:modified xsi:type="dcterms:W3CDTF">2026-07-21T03:16:06Z</dcterms:modified>
</cp:coreProperties>
</file>

<file path=docProps/custom.xml><?xml version="1.0" encoding="utf-8"?>
<Properties xmlns="http://schemas.openxmlformats.org/officeDocument/2006/custom-properties" xmlns:vt="http://schemas.openxmlformats.org/officeDocument/2006/docPropsVTypes"/>
</file>