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0" w:name="X9b0d7903ded13c8bec11f45bd5d2f97cabe95be"/>
    <w:p>
      <w:pPr>
        <w:pStyle w:val="Heading1"/>
      </w:pPr>
      <w:r>
        <w:t xml:space="preserve">Statement of Purpose: Commitment to Justice in the Cape Town Judicial Context</w:t>
      </w:r>
    </w:p>
    <w:p>
      <w:pPr>
        <w:pStyle w:val="FirstParagraph"/>
      </w:pPr>
      <w:r>
        <w:rPr>
          <w:bCs/>
          <w:b/>
        </w:rPr>
        <w:t xml:space="preserve">Introduction and Core Philosophy</w:t>
      </w:r>
    </w:p>
    <w:p>
      <w:pPr>
        <w:pStyle w:val="BodyText"/>
      </w:pPr>
      <w:r>
        <w:t xml:space="preserve">The pursuit of justice is not merely a profession but a sacred covenant with the people whose lives are shaped by judicial decisions. As a legal practitioner with over 15 years of dedicated service to the South African legal landscape, I submit this Statement of Purpose (SOP) in earnest consideration for elevation to the Bench within the Western Cape High Court in Cape Town. This document articulates my unwavering commitment to upholding constitutional democracy, advancing access to justice, and embodying judicial integrity—principles that define the judiciary's indispensable role in South Africa’s post-apartheid society. My journey has been deeply rooted in Cape Town, a city where history, diversity, and the struggle for equality converge at the very heart of our legal system.</w:t>
      </w:r>
    </w:p>
    <w:p>
      <w:pPr>
        <w:pStyle w:val="BodyText"/>
      </w:pPr>
      <w:r>
        <w:rPr>
          <w:bCs/>
          <w:b/>
        </w:rPr>
        <w:t xml:space="preserve">Professional Journey: Building Foundations in Cape Town</w:t>
      </w:r>
    </w:p>
    <w:p>
      <w:pPr>
        <w:pStyle w:val="BodyText"/>
      </w:pPr>
      <w:r>
        <w:t xml:space="preserve">My legal career began at the prestigious Cape High Court registry in 2008, where I honed my understanding of procedural fairness and judicial administration. Subsequently, as an advocate specializing in human rights litigation at the Cape Town Bar Association (2012–2019), I represented marginalized communities facing eviction under Section 47 of the Prevention of Illegal Eviction from Land Act. These cases—often involving informal settlement dwellers near Table Mountain and Langa Township—taught me that justice is not abstract but lives in the daily realities of Cape Town’s residents. I argued landmark cases before the Western Cape Division, including *Mthembu v Minister for Human Settlements*, which established clearer safeguards against unlawful evictions. This experience cemented my belief that a Judge must possess both legal acumen and profound empathy for communities navigating systemic inequality.</w:t>
      </w:r>
    </w:p>
    <w:p>
      <w:pPr>
        <w:pStyle w:val="BodyText"/>
      </w:pPr>
      <w:r>
        <w:rPr>
          <w:bCs/>
          <w:b/>
        </w:rPr>
        <w:t xml:space="preserve">The Cape Town Context: Why This City Demands Judicial Excellence</w:t>
      </w:r>
    </w:p>
    <w:p>
      <w:pPr>
        <w:pStyle w:val="BodyText"/>
      </w:pPr>
      <w:r>
        <w:t xml:space="preserve">Cape Town is not just a geographical location; it is the crucible of South Africa’s judicial evolution. Home to the Western Cape High Court, one of the nation’s busiest divisions handling complex constitutional challenges, environmental disputes (like those concerning marine conservation in Table Bay), and commercial cases vital to our economy, this jurisdiction demands judges who grasp its unique socio-legal fabric. As a lifelong Capetonian raised in Philippi—a community often at the intersection of urban policy and justice—I have witnessed how judicial decisions impact not only legal outcomes but also the social cohesion of neighborhoods like Bo-Kaap, Khayelitsha, and Sea Point. The high volume of cases involving property rights, environmental law (e.g.,</w:t>
      </w:r>
      <w:r>
        <w:t xml:space="preserve"> </w:t>
      </w:r>
      <w:r>
        <w:rPr>
          <w:iCs/>
          <w:i/>
        </w:rPr>
        <w:t xml:space="preserve">Siya &amp; Others v City of Cape Town</w:t>
      </w:r>
      <w:r>
        <w:t xml:space="preserve">), and labour disputes in our port city underscores the need for judges who understand local dynamics while applying national constitutional values.</w:t>
      </w:r>
    </w:p>
    <w:p>
      <w:pPr>
        <w:pStyle w:val="BodyText"/>
      </w:pPr>
      <w:r>
        <w:rPr>
          <w:bCs/>
          <w:b/>
        </w:rPr>
        <w:t xml:space="preserve">Judicial Values: Alignment with South Africa’s Constitutional Imperatives</w:t>
      </w:r>
    </w:p>
    <w:p>
      <w:pPr>
        <w:pStyle w:val="BodyText"/>
      </w:pPr>
      <w:r>
        <w:t xml:space="preserve">The Constitution of South Africa (1996) is the bedrock of our democracy, and my judicial philosophy is anchored in its transformative spirit. As a Judge, I will prioritize three tenets: (1) **Accessibility**: Ensuring that justice is not confined to affluent urban centers but reaches rural communities via mobile courts and community legal aid partnerships—projects I spearheaded during my tenure as an acting magistrate at the Cape Town Magistrate’s Court in 2018. (2) **Impartiality**: Decisions will be grounded solely in evidence, law, and precedent, free from political or social pressure—a principle reinforced by my service on the Judicial Service Commission’s Ethics Subcommittee (2020–present). (3) **Constitutional Literacy**: I have authored educational materials for magistrates on Section 39(2)’s "promote the spirit, purport and objects of the Bill of Rights" standard, ensuring courts interpret laws in harmony with our democratic ethos.</w:t>
      </w:r>
    </w:p>
    <w:p>
      <w:pPr>
        <w:pStyle w:val="BodyText"/>
      </w:pPr>
      <w:r>
        <w:rPr>
          <w:bCs/>
          <w:b/>
        </w:rPr>
        <w:t xml:space="preserve">Why a Judge in Cape Town? The Local Impact Imperative</w:t>
      </w:r>
    </w:p>
    <w:p>
      <w:pPr>
        <w:pStyle w:val="BodyText"/>
      </w:pPr>
      <w:r>
        <w:t xml:space="preserve">Cape Town’s judicial challenges are distinct: coastal environmental disputes, tourism-sector labour conflicts, and the legacy of apartheid-era land claims all require nuanced judgment. My work with the Western Cape Environmental Law Centre (2015–2021) exposed me to how courts balance economic development against ecological preservation—a critical issue for a city facing climate-driven threats to its biodiversity. As a Judge in this jurisdiction, I would actively engage with the Cape Town Environmental Court initiative to harmonize conservation mandates with community livelihoods. Furthermore, my collaboration with the Cape Town Legal Aid Centre has equipped me to champion alternatives to incarceration for minor offences—reducing prison overcrowding while upholding accountability—a practice aligned with our National Development Plan.</w:t>
      </w:r>
    </w:p>
    <w:p>
      <w:pPr>
        <w:pStyle w:val="BodyText"/>
      </w:pPr>
      <w:r>
        <w:rPr>
          <w:bCs/>
          <w:b/>
        </w:rPr>
        <w:t xml:space="preserve">Commitment Beyond the Bench: Sustaining Judicial Legacy</w:t>
      </w:r>
    </w:p>
    <w:p>
      <w:pPr>
        <w:pStyle w:val="BodyText"/>
      </w:pPr>
      <w:r>
        <w:t xml:space="preserve">Judgeship is not an end but a responsibility. I pledge to mentor emerging legal professionals through the Cape Town Law Society’s Judges’ Mentorship Programme, ensuring that South Africa’s next generation of jurists reflects our nation’s diversity. In Cape Town, where the judiciary interacts daily with activists, NGOs like Equal Education and government entities such as the National Prosecuting Authority (NPA), I will foster collaborative problem-solving—addressing systemic gaps in child protection cases or disability rights litigation without compromising judicial independence. My proposed "Community Justice Dialogues" initiative would invite community leaders to discuss court outcomes, bridging the trust gap between citizens and institutions.</w:t>
      </w:r>
    </w:p>
    <w:p>
      <w:pPr>
        <w:pStyle w:val="BodyText"/>
      </w:pPr>
      <w:r>
        <w:rPr>
          <w:bCs/>
          <w:b/>
        </w:rPr>
        <w:t xml:space="preserve">Conclusion: A Lifelong Promise to Cape Town and South Africa</w:t>
      </w:r>
    </w:p>
    <w:p>
      <w:pPr>
        <w:pStyle w:val="BodyText"/>
      </w:pPr>
      <w:r>
        <w:t xml:space="preserve">To serve as a Judge in Cape Town is not merely a career aspiration; it is an affirmation of my lifelong commitment to South Africa’s constitutional project. In this city, where the winds of history whisper through the mountains and the ocean meets the shore, justice must be both steadfast and compassionate. I have dedicated my career to mastering legal precedent while listening to those whose voices are often unheard—from fisherfolk in Groot Constantia to refugees in Woodstock. As a Judge, I will ensure that every judgment delivered from the Cape High Court reflects not just technical correctness but the highest ideals of equality, dignity, and hope for all South Africans. This Statement of Purpose is my solemn pledge: to uphold justice as the cornerstone of Cape Town’s future—and South Africa’s enduring democracy.</w:t>
      </w:r>
    </w:p>
    <w:p>
      <w:pPr>
        <w:pStyle w:val="BodyText"/>
      </w:pPr>
      <w:r>
        <w:rPr>
          <w:iCs/>
          <w:i/>
        </w:rPr>
        <w:t xml:space="preserve">Respectfully submitted,</w:t>
      </w:r>
    </w:p>
    <w:p>
      <w:pPr>
        <w:pStyle w:val="BodyText"/>
      </w:pPr>
      <w:r>
        <w:rPr>
          <w:bCs/>
          <w:b/>
        </w:rPr>
        <w:t xml:space="preserve">[Your Full Name]</w:t>
      </w:r>
      <w:r>
        <w:br/>
      </w:r>
      <w:r>
        <w:t xml:space="preserve">Advocate, South African Bar</w:t>
      </w:r>
      <w:r>
        <w:br/>
      </w:r>
      <w:r>
        <w:t xml:space="preserve">Current Appointments: Acting Magistrate (Western Cape), Chairperson, Judicial Ethics Subcommittee (JSC)</w:t>
      </w:r>
      <w:r>
        <w:br/>
      </w:r>
      <w:r>
        <w:t xml:space="preserve">Cape Town, South Africa</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2026-07-23T20:57:36Z</dcterms:created>
  <dcterms:modified xsi:type="dcterms:W3CDTF">2026-07-23T20:57:36Z</dcterms:modified>
</cp:coreProperties>
</file>

<file path=docProps/custom.xml><?xml version="1.0" encoding="utf-8"?>
<Properties xmlns="http://schemas.openxmlformats.org/officeDocument/2006/custom-properties" xmlns:vt="http://schemas.openxmlformats.org/officeDocument/2006/docPropsVTypes"/>
</file>