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Service</w:t>
      </w:r>
      <w:r>
        <w:t xml:space="preserve"> </w:t>
      </w:r>
      <w:r>
        <w:t xml:space="preserve">in</w:t>
      </w:r>
      <w:r>
        <w:t xml:space="preserve"> </w:t>
      </w:r>
      <w:r>
        <w:t xml:space="preserve">Uganda</w:t>
      </w:r>
      <w:r>
        <w:t xml:space="preserve"> </w:t>
      </w:r>
      <w:r>
        <w:t xml:space="preserve">Kampala</w:t>
      </w:r>
    </w:p>
    <w:bookmarkStart w:id="21" w:name="statement-of-purpose"/>
    <w:p>
      <w:pPr>
        <w:pStyle w:val="Heading1"/>
      </w:pPr>
      <w:r>
        <w:t xml:space="preserve">STATEMENT OF PURPOSE</w:t>
      </w:r>
    </w:p>
    <w:bookmarkStart w:id="20" w:name="X8cdefba3bf8b8250d05e4b89c91d5727d4dbb29"/>
    <w:p>
      <w:pPr>
        <w:pStyle w:val="Heading2"/>
      </w:pPr>
      <w:r>
        <w:t xml:space="preserve">Pursuit of Judicial Excellence in the Judiciary of Uganda Kampala</w:t>
      </w:r>
    </w:p>
    <w:bookmarkEnd w:id="20"/>
    <w:bookmarkEnd w:id="21"/>
    <w:p>
      <w:pPr>
        <w:pStyle w:val="FirstParagraph"/>
      </w:pPr>
      <w:r>
        <w:t xml:space="preserve">As I prepare this Statement of Purpose, I stand before the esteemed Judicial Service Commission of Uganda with profound respect for our nation's judicial heritage and unwavering commitment to justice. This document articulates my professional journey, philosophical grounding, and dedicated aspiration to serve as an upright Judge within the judicial system of Uganda Kampala – a city that embodies both the historical weight and contemporary dynamism of our nation's legal landscape.</w:t>
      </w:r>
    </w:p>
    <w:p>
      <w:pPr>
        <w:pStyle w:val="BodyText"/>
      </w:pPr>
      <w:r>
        <w:t xml:space="preserve">My journey toward judicial service began during my undergraduate studies at Makerere University School of Law, where I immersed myself in constitutional law, human rights jurisprudence, and the complex socio-legal realities of Uganda. I vividly recall analyzing landmark cases like</w:t>
      </w:r>
      <w:r>
        <w:t xml:space="preserve"> </w:t>
      </w:r>
      <w:r>
        <w:rPr>
          <w:iCs/>
          <w:i/>
        </w:rPr>
        <w:t xml:space="preserve">Nakimbugwe v. Attorney General</w:t>
      </w:r>
      <w:r>
        <w:t xml:space="preserve"> </w:t>
      </w:r>
      <w:r>
        <w:t xml:space="preserve">during seminars in Kampala's historic law library – a space where the echoes of past judicial battles still resonate. This academic foundation crystallized my understanding that justice in Uganda cannot be divorced from its cultural context, historical trajectory, and current developmental challenges. As I pursued my Master of Laws at the University of London with specialization in African Constitutional Law, I conducted field research across Kampala's informal settlements and formal courts, observing firsthand how access to justice remains uneven for citizens navigating our legal system.</w:t>
      </w:r>
    </w:p>
    <w:p>
      <w:pPr>
        <w:pStyle w:val="BodyText"/>
      </w:pPr>
      <w:r>
        <w:t xml:space="preserve">My professional career has been a deliberate preparation for judicial service. As a Senior State Attorney (1998-2010) at the Office of the Director of Public Prosecutions in Kampala, I prosecuted complex cases involving corruption, commercial fraud, and human rights violations across Kampala's bustling magistrates' courts. Each case – from street-level petty theft to multi-million dollar embezzlement schemes – reinforced a critical truth: justice must be both procedurally rigorous and contextually responsive. I recall presiding over a landmark case involving land disputes in Kawempe, where understanding local customary practices was as essential as legal technicalities. This experience taught me that effective judicial service in Uganda Kampala requires not merely legal erudition but cultural intelligence, empathy for marginalized communities, and the courage to deliver verdicts that withstand public scrutiny.</w:t>
      </w:r>
    </w:p>
    <w:p>
      <w:pPr>
        <w:pStyle w:val="BodyText"/>
      </w:pPr>
      <w:r>
        <w:t xml:space="preserve">My tenure as a High Court Judge in Jinja (2010-2018) further refined my judicial philosophy. I consistently applied Uganda's Constitutional Principle of Justice as a living doctrine – not merely an abstract concept but a practical framework for resolving conflicts in our rapidly urbanizing society. In Kampala, where population density strains judicial infrastructure, I pioneered the implementation of court-assisted mediation for civil disputes in commercial cases, reducing backlog by 35% within two years. This initiative emerged from my conviction that Uganda Kampala's judiciary must evolve to meet citizens' needs without compromising legal standards. When hearing the</w:t>
      </w:r>
      <w:r>
        <w:t xml:space="preserve"> </w:t>
      </w:r>
      <w:r>
        <w:rPr>
          <w:iCs/>
          <w:i/>
        </w:rPr>
        <w:t xml:space="preserve">Uganda Human Rights Commission v. State</w:t>
      </w:r>
      <w:r>
        <w:t xml:space="preserve"> </w:t>
      </w:r>
      <w:r>
        <w:t xml:space="preserve">case regarding police brutality in Makindye, I emphasized judicial restraint while affirming constitutional safeguards – a decision later cited by the Supreme Court as exemplifying balanced jurisprudence.</w:t>
      </w:r>
    </w:p>
    <w:p>
      <w:pPr>
        <w:pStyle w:val="BodyText"/>
      </w:pPr>
      <w:r>
        <w:t xml:space="preserve">The urgency of my application stems from Uganda's current judicial challenges. Kampala, as our nation's political and economic nerve center, faces unprecedented pressure on its courts: rising cases of cybercrime, complex commercial litigation from the KCCA business corridor, and persistent access-to-justice gaps in informal settlements like Bwaise. As a Judge who has served in Kampala's own judiciary for 15 years (including as President of the High Court Commercial Division), I recognize that our system must not merely process cases but actively shape Uganda's development narrative. My Statement of Purpose is therefore a pledge to advance judicial excellence through three pillars: first, strengthening judicial capacity via evidence-based training programs tailored for Kampala's unique challenges; second, modernizing court procedures to harness technology without alienating rural litigants; and third, fostering judicial independence as the bedrock of democratic governance in Uganda.</w:t>
      </w:r>
    </w:p>
    <w:p>
      <w:pPr>
        <w:pStyle w:val="BodyText"/>
      </w:pPr>
      <w:r>
        <w:t xml:space="preserve">I am particularly inspired by Chief Justice Bart Katureebe's vision for a "modern, accessible and responsive judiciary" – a mission that demands pragmatic innovation. My proposal for a Kampala-based Judicial Innovation Hub (to develop AI-assisted case management tools while preserving human judgment) has already garnered support from the Uganda Law Society. This initiative aligns with the 2021 National Justice Sector Strategy and addresses critical gaps I've observed: in Kampala's High Court, average case resolution time exceeds 18 months for commercial disputes – a barrier to economic growth that demands urgent judicial intervention.</w:t>
      </w:r>
    </w:p>
    <w:p>
      <w:pPr>
        <w:pStyle w:val="BodyText"/>
      </w:pPr>
      <w:r>
        <w:t xml:space="preserve">My commitment to Uganda Kampala's justice system is rooted in personal history. Growing up near Nsambya, I witnessed how delayed court proceedings destroyed livelihoods and eroded public trust. My father, a community elder who mediated disputes under the baobab tree before our courts arrived, instilled in me that justice must be both timely and culturally grounded. This perspective informs my judicial approach: I have consistently applied the "Ubuntu" principle in sentencing – recognizing that rehabilitation often requires understanding the social context of crime rather than mere punishment. When sentencing a young woman for petty theft to support her disabled mother, I ordered community service at Kampala's Social Welfare Department rather than prison – a decision that transformed her life while reinforcing judicial compassion.</w:t>
      </w:r>
    </w:p>
    <w:p>
      <w:pPr>
        <w:pStyle w:val="BodyText"/>
      </w:pPr>
      <w:r>
        <w:t xml:space="preserve">As this Statement of Purpose concludes, I reaffirm my dedication to upholding the rule of law in Uganda. To serve as a Judge in Kampala is not merely a professional aspiration but a sacred duty to protect citizens' rights, promote national unity, and honor the legacy of justices like Justice Richard Mwesigwa who shaped our constitutional democracy. I envision Kampala's courts as beacons of justice where every Ugandan – from Nalubaale fishermen to Kira business owners – experiences fairness without fear or favor. This is the judicial standard I have strived for, and this is the commitment I bring to the bench.</w:t>
      </w:r>
    </w:p>
    <w:p>
      <w:pPr>
        <w:pStyle w:val="BodyText"/>
      </w:pPr>
      <w:r>
        <w:t xml:space="preserve">My life's work has been building toward this moment: a Judge who understands that in Uganda Kampala, justice must be both delivered with precision and felt with humanity. I seek not merely to occupy a judicial seat but to strengthen our nation's legal architecture through unwavering integrity, deep contextual understanding, and tireless dedication to the people of Uganda.</w:t>
      </w:r>
    </w:p>
    <w:p>
      <w:pPr>
        <w:pStyle w:val="BodyText"/>
      </w:pPr>
      <w:r>
        <w:t xml:space="preserve">[Your Full Name]</w:t>
      </w:r>
    </w:p>
    <w:p>
      <w:pPr>
        <w:pStyle w:val="BodyText"/>
      </w:pPr>
      <w:r>
        <w:t xml:space="preserve">High Court Judge (Retired)</w:t>
      </w:r>
    </w:p>
    <w:p>
      <w:pPr>
        <w:pStyle w:val="BodyText"/>
      </w:pPr>
      <w:r>
        <w:t xml:space="preserve">Kampala, Uganda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Service in Uganda Kampala</dc:title>
  <dc:creator/>
  <dc:language>en</dc:language>
  <cp:keywords/>
  <dcterms:created xsi:type="dcterms:W3CDTF">2026-07-21T15:58:47Z</dcterms:created>
  <dcterms:modified xsi:type="dcterms:W3CDTF">2026-07-21T15:58:47Z</dcterms:modified>
</cp:coreProperties>
</file>

<file path=docProps/custom.xml><?xml version="1.0" encoding="utf-8"?>
<Properties xmlns="http://schemas.openxmlformats.org/officeDocument/2006/custom-properties" xmlns:vt="http://schemas.openxmlformats.org/officeDocument/2006/docPropsVTypes"/>
</file>