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87255591a40ddf8d18282626ff1eb59160f97ab"/>
    <w:p>
      <w:pPr>
        <w:pStyle w:val="Heading1"/>
      </w:pPr>
      <w:r>
        <w:t xml:space="preserve">STATEMENT OF PURPOSE: COMMITMENT TO JUDICIAL EXCELLENCE IN UNITED STATES SAN FRANCISCO</w:t>
      </w:r>
    </w:p>
    <w:p>
      <w:pPr>
        <w:pStyle w:val="FirstParagraph"/>
      </w:pPr>
      <w:r>
        <w:t xml:space="preserve">I, [Your Full Name], hereby submit this Statement of Purpose to articulate my unwavering dedication to the judicial office within the United States San Francisco jurisdiction. As a seasoned legal professional with over two decades of service in California courts, I have cultivated a profound understanding of the judiciary's indispensable role in upholding constitutional principles and delivering justice equitably across our diverse communities. This document serves as both a personal manifesto and a professional commitment to continue serving as an impartial, knowledgeable, and compassionate Judge within the United States San Francisco legal ecosystem.</w:t>
      </w:r>
    </w:p>
    <w:bookmarkStart w:id="20" w:name="X23dc1dee413a1e7189c9df9fb81e66d1cd3614c"/>
    <w:p>
      <w:pPr>
        <w:pStyle w:val="Heading2"/>
      </w:pPr>
      <w:r>
        <w:t xml:space="preserve">Foundational Principles of Judicial Service</w:t>
      </w:r>
    </w:p>
    <w:p>
      <w:pPr>
        <w:pStyle w:val="FirstParagraph"/>
      </w:pPr>
      <w:r>
        <w:t xml:space="preserve">The bedrock of my judicial philosophy rests upon three inseparable pillars: fidelity to the Constitution of the United States, rigorous adherence to precedent under California law, and an unyielding commitment to accessibility for all litigants. In San Francisco—a city renowned for its cultural diversity, socioeconomic complexity, and progressive legal traditions—I have witnessed firsthand how justice must transcend mere legal technicalities. My approach centers on the maxim that every individual appearing before a court deserves not only a fair hearing but also the profound dignity of being heard within the framework of American jurisprudence. This commitment has shaped my career from my early days as an Assistant Public Defender in San Francisco County to my current role as a Presiding Judge, where I have authored over 500 published opinions balancing civil liberties with community safety.</w:t>
      </w:r>
    </w:p>
    <w:bookmarkEnd w:id="20"/>
    <w:bookmarkStart w:id="21" w:name="X927bd1981e10c689f010e726ef1ada0ae3207ac"/>
    <w:p>
      <w:pPr>
        <w:pStyle w:val="Heading2"/>
      </w:pPr>
      <w:r>
        <w:t xml:space="preserve">The United States San Francisco Context: A Unique Judicial Imperative</w:t>
      </w:r>
    </w:p>
    <w:p>
      <w:pPr>
        <w:pStyle w:val="FirstParagraph"/>
      </w:pPr>
      <w:r>
        <w:t xml:space="preserve">San Francisco’s judiciary operates within a uniquely demanding landscape. As the seat of the Ninth Circuit Court of Appeals and home to one of America’s most complex municipal court systems, we confront issues ranging from housing equity in historic neighborhoods like the Mission District to cutting-edge technology disputes in Silicon Valley. The United States San Francisco jurisdiction faces challenges that demand judicial officers who understand not only legal doctrine but also the human stories behind every case file. Having presided over cases involving immigrant families navigating federal immigration proceedings and tech startups challenging intellectual property claims under U.S. patent law, I have developed a nuanced perspective on how national legal standards intersect with hyperlocal realities. My Statement of Purpose is rooted in this reality: justice in United States San Francisco cannot be abstract—it must be contextual, compassionate, and firmly anchored in the Constitution.</w:t>
      </w:r>
    </w:p>
    <w:bookmarkEnd w:id="21"/>
    <w:bookmarkStart w:id="22" w:name="X22d87dd480f4a547f5fd37f8a8332b1ddfb50c4"/>
    <w:p>
      <w:pPr>
        <w:pStyle w:val="Heading2"/>
      </w:pPr>
      <w:r>
        <w:t xml:space="preserve">Professional Evolution: From Legal Counsel to Judicial Officer</w:t>
      </w:r>
    </w:p>
    <w:p>
      <w:pPr>
        <w:pStyle w:val="FirstParagraph"/>
      </w:pPr>
      <w:r>
        <w:t xml:space="preserve">My journey toward judicial service began at UC Berkeley School of Law, where I graduated with honors. My early career as a civil rights attorney with the ACLU of Northern California exposed me to systemic inequities that demanded structural change—experience that fundamentally shaped my judicial outlook. After eight years in private practice focusing on complex litigation, I was appointed to the San Francisco Municipal Court in 2005, where I served for 15 years before ascending to the bench. During this tenure, I spearheaded initiatives like the Drug Treatment Court Program (recognized by the National Association of Drug Court Professionals) and established restorative justice circles for youth offenders—a model now replicated across California. These efforts reflected my belief that a Judge in United States San Francisco must be both a guardian of legal order and an architect of community healing.</w:t>
      </w:r>
    </w:p>
    <w:bookmarkEnd w:id="22"/>
    <w:bookmarkStart w:id="23" w:name="Xaca59a0fbf0cf8903147dccd89a36acb58da30e"/>
    <w:p>
      <w:pPr>
        <w:pStyle w:val="Heading2"/>
      </w:pPr>
      <w:r>
        <w:t xml:space="preserve">Judicial Philosophy: Balancing Impartiality with Empathy</w:t>
      </w:r>
    </w:p>
    <w:p>
      <w:pPr>
        <w:pStyle w:val="FirstParagraph"/>
      </w:pPr>
      <w:r>
        <w:t xml:space="preserve">Some mistakenly perceive judicial impartiality as emotional detachment. In reality, true objectivity requires deep engagement with the human dimensions of legal conflict. As a Judge in San Francisco, I have consistently emphasized that fairness is not merely about applying statutes—it is about ensuring that each party’s voice resonates within the courtroom's sacred space. For instance, in cases involving domestic violence under California Penal Code § 13700, I mandate trauma-informed hearings where victim advocates collaborate with legal teams to prevent retraumatization. Similarly, in civil disputes affecting San Francisco’s homeless population (a persistent issue under federal housing law), my rulings have prioritized transitional solutions over punitive measures. This approach embodies the essence of my Statement of Purpose: justice as a living practice, not a static doctrine.</w:t>
      </w:r>
    </w:p>
    <w:bookmarkEnd w:id="23"/>
    <w:bookmarkStart w:id="24" w:name="X70e71992129ac16427b43df3fcd757a5a42cdeb"/>
    <w:p>
      <w:pPr>
        <w:pStyle w:val="Heading2"/>
      </w:pPr>
      <w:r>
        <w:t xml:space="preserve">Commitment to Judicial Integrity and Public Trust</w:t>
      </w:r>
    </w:p>
    <w:p>
      <w:pPr>
        <w:pStyle w:val="FirstParagraph"/>
      </w:pPr>
      <w:r>
        <w:t xml:space="preserve">Public trust in the judiciary is our most fragile yet vital asset—especially in an era where misinformation threatens civic discourse. As Judge for the United States San Francisco courts, I have championed transparency initiatives including live-streamed proceedings (with victim privacy safeguards), free legal aid clinics at City Hall, and mandatory judicial ethics training for all court personnel. My 2021 decision to mandate plain-language case summaries for non-lawyers was cited by Chief Justice Tani Cantil-Sakauye as a national model for judicial accessibility. These actions are not merely procedural; they are acts of faith in the American ideal that justice belongs to everyone, regardless of zip code or socioeconomic status.</w:t>
      </w:r>
    </w:p>
    <w:bookmarkEnd w:id="24"/>
    <w:bookmarkStart w:id="25" w:name="X1452b498a244e4a21c339544a605105b5d5e125"/>
    <w:p>
      <w:pPr>
        <w:pStyle w:val="Heading2"/>
      </w:pPr>
      <w:r>
        <w:t xml:space="preserve">Future Vision: Advancing Justice Through Collaborative Governance</w:t>
      </w:r>
    </w:p>
    <w:p>
      <w:pPr>
        <w:pStyle w:val="FirstParagraph"/>
      </w:pPr>
      <w:r>
        <w:t xml:space="preserve">My Statement of Purpose extends beyond personal service to a blueprint for systemic improvement. I propose establishing a Judicial Advisory Council for United States San Francisco that partners with community organizations, law schools (like Stanford Law and UC Hastings), and federal agencies to address emerging challenges—from AI ethics in court algorithms to climate change litigation impacting coastal communities. Additionally, I will prioritize judicial education on implicit bias, drawing from the U.S. Department of Justice’s guidelines while incorporating local data on racial disparities in sentencing outcomes within our jurisdiction. In a city that defines itself through innovation, our judiciary must innovate too—without compromising the timeless values enshrined in the Bill of Rights.</w:t>
      </w:r>
    </w:p>
    <w:bookmarkEnd w:id="25"/>
    <w:bookmarkStart w:id="26" w:name="X06b2f914cdca783d770e4c6357ad0a722ebbdf0"/>
    <w:p>
      <w:pPr>
        <w:pStyle w:val="Heading2"/>
      </w:pPr>
      <w:r>
        <w:t xml:space="preserve">Conclusion: A Lifelong Vow to the American Creed</w:t>
      </w:r>
    </w:p>
    <w:p>
      <w:pPr>
        <w:pStyle w:val="FirstParagraph"/>
      </w:pPr>
      <w:r>
        <w:t xml:space="preserve">To serve as a Judge in United States San Francisco is not merely a profession; it is an affirmation of faith in America’s founding promise. Every day, I remind myself that my gavel echoes the same principles Jefferson articulated at Monticello and Thurgood Marshall upheld before the Supreme Court. This Statement of Purpose encapsulates my resolve to uphold those principles with integrity, wisdom, and relentless compassion as long as I serve in this sacred office. The people of San Francisco—and indeed all citizens under the United States Constitution—deserve nothing less than a judiciary that mirrors their diversity, reflects their aspirations, and stands unwaveringly for justice in action. I pledge to honor this trust without exception.</w:t>
      </w:r>
    </w:p>
    <w:p>
      <w:pPr>
        <w:pStyle w:val="BodyText"/>
      </w:pPr>
      <w:r>
        <w:t xml:space="preserve">Respectfully submitted,</w:t>
      </w:r>
    </w:p>
    <w:p>
      <w:pPr>
        <w:pStyle w:val="BodyText"/>
      </w:pPr>
      <w:r>
        <w:t xml:space="preserve">[Your Full Name]</w:t>
      </w:r>
    </w:p>
    <w:p>
      <w:pPr>
        <w:pStyle w:val="BodyText"/>
      </w:pPr>
      <w:r>
        <w:t xml:space="preserve">Presiding Judge</w:t>
      </w:r>
    </w:p>
    <w:p>
      <w:pPr>
        <w:pStyle w:val="BodyText"/>
      </w:pPr>
      <w:r>
        <w:t xml:space="preserve">San Francisco County Superior Court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United States San Francisco</dc:title>
  <dc:creator/>
  <dc:language>en</dc:language>
  <cp:keywords/>
  <dcterms:created xsi:type="dcterms:W3CDTF">2026-07-23T16:03:49Z</dcterms:created>
  <dcterms:modified xsi:type="dcterms:W3CDTF">2026-07-23T16:03:49Z</dcterms:modified>
</cp:coreProperties>
</file>

<file path=docProps/custom.xml><?xml version="1.0" encoding="utf-8"?>
<Properties xmlns="http://schemas.openxmlformats.org/officeDocument/2006/custom-properties" xmlns:vt="http://schemas.openxmlformats.org/officeDocument/2006/docPropsVTypes"/>
</file>