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Appointment</w:t>
      </w:r>
      <w:r>
        <w:t xml:space="preserve"> </w:t>
      </w:r>
      <w:r>
        <w:t xml:space="preserve">-</w:t>
      </w:r>
      <w:r>
        <w:t xml:space="preserve"> </w:t>
      </w:r>
      <w:r>
        <w:t xml:space="preserve">Zimbabwe</w:t>
      </w:r>
      <w:r>
        <w:t xml:space="preserve"> </w:t>
      </w:r>
      <w:r>
        <w:t xml:space="preserve">Harare</w:t>
      </w:r>
    </w:p>
    <w:bookmarkStart w:id="26" w:name="X80f1c9d2606e160d5fd7d08248bb0db5e6e95f1"/>
    <w:p>
      <w:pPr>
        <w:pStyle w:val="Heading1"/>
      </w:pPr>
      <w:r>
        <w:t xml:space="preserve">STATEMENT OF PURPOSE FOR JUDICIAL APPOINTMENT IN ZIMBABWE HARARE</w:t>
      </w:r>
    </w:p>
    <w:p>
      <w:pPr>
        <w:pStyle w:val="FirstParagraph"/>
      </w:pPr>
      <w:r>
        <w:t xml:space="preserve">To the Honorable Chief Justice, Supreme Court of Zimbabwe, and the Judicial Service Commission,</w:t>
      </w:r>
    </w:p>
    <w:p>
      <w:pPr>
        <w:pStyle w:val="BodyText"/>
      </w:pPr>
      <w:r>
        <w:t xml:space="preserve">I write this Statement of Purpose with profound respect for the judiciary's pivotal role in Zimbabwe's constitutional democracy, particularly within the vibrant legal landscape of Harare. As an experienced legal practitioner with over eighteen years dedicated to upholding justice in our nation's courts, I submit my unwavering commitment to serve as a Judge within the Harare judicial district—a position demanding not only technical expertise but profound dedication to equitable governance in Zimbabwe's administrative capital.</w:t>
      </w:r>
    </w:p>
    <w:bookmarkStart w:id="20" w:name="foundational-commitment-to-justice"/>
    <w:p>
      <w:pPr>
        <w:pStyle w:val="Heading2"/>
      </w:pPr>
      <w:r>
        <w:t xml:space="preserve">Foundational Commitment to Justice</w:t>
      </w:r>
    </w:p>
    <w:p>
      <w:pPr>
        <w:pStyle w:val="FirstParagraph"/>
      </w:pPr>
      <w:r>
        <w:t xml:space="preserve">My journey toward the Bench began at the University of Zimbabwe, where I earned my LLB (Hons) with distinction in 2005. This academic foundation was reinforced through postgraduate studies at Harare's prestigious Law School, followed by a Master of Laws specializing in Constitutional Law from the University of London. My thesis on "The Interplay Between Judicial Review and Socio-Economic Rights in Post-Independence Zimbabwe" established early my scholarly engagement with our nation's constitutional framework—a framework now central to the Judiciary's mandate under the 2013 Constitution.</w:t>
      </w:r>
    </w:p>
    <w:p>
      <w:pPr>
        <w:pStyle w:val="BodyText"/>
      </w:pPr>
      <w:r>
        <w:t xml:space="preserve">For twelve years, I practiced law at Mawere &amp; Associates in Harare, handling complex civil and criminal matters before High Court and Supreme Court benches. My tenure included significant work as State Counsel for the Ministry of Justice from 2014–2018, where I represented Zimbabwe in constitutional challenges involving land reform and electoral disputes. This period cemented my understanding that judicial service transcends legal technicalities—it requires deep empathy for communities navigating Harare's diverse socio-economic realities, from high-density suburbs to commercial districts.</w:t>
      </w:r>
    </w:p>
    <w:bookmarkEnd w:id="20"/>
    <w:bookmarkStart w:id="21" w:name="Xfa3c641037302ddd0d4aac8f07a3c9f25a9d405"/>
    <w:p>
      <w:pPr>
        <w:pStyle w:val="Heading2"/>
      </w:pPr>
      <w:r>
        <w:t xml:space="preserve">Professional Ethos and Judicial Qualities</w:t>
      </w:r>
    </w:p>
    <w:p>
      <w:pPr>
        <w:pStyle w:val="FirstParagraph"/>
      </w:pPr>
      <w:r>
        <w:t xml:space="preserve">I have consistently demonstrated the core attributes required of a Zimbabwean Judge: integrity, impartiality, and judicial temperament. As an advocate for the Harare Bar Association's Ethics Committee (2016–2020), I spearheaded initiatives to enhance transparency in court proceedings—directly addressing concerns about access to justice that plague urban centers like Harare. My landmark ruling in *Mujuru v. Zimbabwe Revenue Authority* (2019) established precedent for fair tax assessment procedures, reflecting my commitment to balancing state authority with individual rights—a principle vital for Zimbabwe Harare's economic development.</w:t>
      </w:r>
    </w:p>
    <w:p>
      <w:pPr>
        <w:pStyle w:val="BodyText"/>
      </w:pPr>
      <w:r>
        <w:t xml:space="preserve">My approach aligns with the Judicial Service Commission's core values: "Justice must not only be done, but must manifestly and undoubtedly be seen to be done." In handling 300+ cases annually as a sitting advocate, I prioritized meticulous evidence evaluation over procedural haste—a practice essential for addressing Harare's critical case backlog. This experience taught me that judicial efficiency in Zimbabwe Harare requires not just speed, but strategic resource allocation and community-centered court management.</w:t>
      </w:r>
    </w:p>
    <w:bookmarkEnd w:id="21"/>
    <w:bookmarkStart w:id="22" w:name="X2d84971444bac187430494554b25da28a321ec0"/>
    <w:p>
      <w:pPr>
        <w:pStyle w:val="Heading2"/>
      </w:pPr>
      <w:r>
        <w:t xml:space="preserve">Why Zimbabwe Harare Needs This Judicial Appointment</w:t>
      </w:r>
    </w:p>
    <w:p>
      <w:pPr>
        <w:pStyle w:val="FirstParagraph"/>
      </w:pPr>
      <w:r>
        <w:t xml:space="preserve">Harare stands at a critical juncture where judicial credibility directly impacts national stability. As the nation's political and economic hub, our capital faces unique challenges: rapid urbanization straining court infrastructure, persistent gender-based violence cases requiring specialized handling, and complex commercial disputes affecting foreign investment. My Statement of Purpose centers on addressing these realities.</w:t>
      </w:r>
    </w:p>
    <w:p>
      <w:pPr>
        <w:pStyle w:val="BodyText"/>
      </w:pPr>
      <w:r>
        <w:t xml:space="preserve">I propose establishing a dedicated "Harare Family Justice Division" to expedite domestic violence and child custody matters—a systemic gap exacerbated by overcrowded courts. Drawing from my work with the Women's Action Group, I will implement trauma-informed protocols ensuring vulnerable litigants in Harare receive dignified treatment without compromising judicial rigor. Furthermore, I will collaborate with the Harare City Council on mobile court initiatives to serve residents of high-density areas like Mbare and Chitungwiza—making justice physically accessible rather than merely theoretical.</w:t>
      </w:r>
    </w:p>
    <w:bookmarkEnd w:id="22"/>
    <w:bookmarkStart w:id="23" w:name="X2929589390889539aeaa74c20cb0ba65f6553fe"/>
    <w:p>
      <w:pPr>
        <w:pStyle w:val="Heading2"/>
      </w:pPr>
      <w:r>
        <w:t xml:space="preserve">Constitutional Vision for Zimbabwe's Judiciary</w:t>
      </w:r>
    </w:p>
    <w:p>
      <w:pPr>
        <w:pStyle w:val="FirstParagraph"/>
      </w:pPr>
      <w:r>
        <w:t xml:space="preserve">As a Judge, I will uphold the 2013 Constitution's transformative promise: "Justice shall be administered without fear or favor." This means rejecting judicial deference to political pressures while recognizing the judiciary’s role in nation-building. In Zimbabwe Harare, where public trust in institutions remains fragile, my decisions will consistently prioritize constitutionalism over expediency. For instance, I would scrutinize cases involving land restitution with meticulous attention to Section 17 of the Constitution—ensuring historical injustices inform contemporary judgments without inflaming tensions.</w:t>
      </w:r>
    </w:p>
    <w:p>
      <w:pPr>
        <w:pStyle w:val="BodyText"/>
      </w:pPr>
      <w:r>
        <w:t xml:space="preserve">Moreover, I commit to modernizing judicial processes in Harare through technology adoption. Partnering with the Zimbabwe Judicial Service's e-Courts initiative, I will advocate for AI-assisted case management systems to reduce delays in civil matters—a solution already piloted successfully in Bulawayo but needing expansion across Harare's court complex.</w:t>
      </w:r>
    </w:p>
    <w:bookmarkEnd w:id="23"/>
    <w:bookmarkStart w:id="24" w:name="personal-conviction-and-national-duty"/>
    <w:p>
      <w:pPr>
        <w:pStyle w:val="Heading2"/>
      </w:pPr>
      <w:r>
        <w:t xml:space="preserve">Personal Conviction and National Duty</w:t>
      </w:r>
    </w:p>
    <w:p>
      <w:pPr>
        <w:pStyle w:val="FirstParagraph"/>
      </w:pPr>
      <w:r>
        <w:t xml:space="preserve">My decision to seek judicial office is not personal ambition, but sacred duty. As a Zimbabwean who grew up in the shadows of Harare's historic Court of Appeal building, I witnessed how a single impartial judgment can alter a family's trajectory or stabilize an entire community. This formative experience fuels my resolve to serve as Judge in Zimbabwe Harare—not as an abstract title, but as the living embodiment of constitutional justice.</w:t>
      </w:r>
    </w:p>
    <w:p>
      <w:pPr>
        <w:pStyle w:val="BodyText"/>
      </w:pPr>
      <w:r>
        <w:t xml:space="preserve">I understand that a Judge in Harare must balance legal precision with cultural humility. My fluency in Shona and Ndebele—spoken by over 90% of Harare's residents—enables direct communication with litigants often alienated by formal legal jargon. This skill, combined with my years advocating for informal settlement communities, ensures I will hear the unspoken voices in courtrooms across Harare.</w:t>
      </w:r>
    </w:p>
    <w:bookmarkEnd w:id="24"/>
    <w:bookmarkStart w:id="25" w:name="conclusion-a-lifelong-oath-to-justice"/>
    <w:p>
      <w:pPr>
        <w:pStyle w:val="Heading2"/>
      </w:pPr>
      <w:r>
        <w:t xml:space="preserve">Conclusion: A Lifelong Oath to Justice</w:t>
      </w:r>
    </w:p>
    <w:p>
      <w:pPr>
        <w:pStyle w:val="FirstParagraph"/>
      </w:pPr>
      <w:r>
        <w:t xml:space="preserve">This Statement of Purpose encapsulates more than qualifications—it reflects a lifetime dedicated to Zimbabwe's constitutional project. To serve as a Judge in Harare is not merely an honor; it is the highest expression of my professional calling. I pledge to bring the same rigorous scholarship, compassionate judgment, and unwavering integrity that defined my advocacy career to the Bench—ensuring every case heard before me upholds both Zimbabwean law and our shared vision of a just society.</w:t>
      </w:r>
    </w:p>
    <w:p>
      <w:pPr>
        <w:pStyle w:val="BodyText"/>
      </w:pPr>
      <w:r>
        <w:t xml:space="preserve">In closing, I affirm that judicial service in Zimbabwe Harare demands a balance between constitutional fidelity and human understanding. I am prepared to meet this challenge with humility, competence, and an unshakeable commitment to the people whose rights will rest in my hands. The integrity of our democracy depends on such service—a duty I stand ready to fulfill.</w:t>
      </w:r>
    </w:p>
    <w:p>
      <w:pPr>
        <w:pStyle w:val="BodyText"/>
      </w:pPr>
      <w:r>
        <w:t xml:space="preserve">Respectfully submitted,</w:t>
      </w:r>
    </w:p>
    <w:p>
      <w:pPr>
        <w:pStyle w:val="BodyText"/>
      </w:pPr>
      <w:r>
        <w:t xml:space="preserve">[Applicant's Full Name]</w:t>
      </w:r>
    </w:p>
    <w:p>
      <w:pPr>
        <w:pStyle w:val="BodyText"/>
      </w:pPr>
      <w:r>
        <w:t xml:space="preserve">Advocate of the High Court of Zimbabwe | Former State Counsel (Ministry of Justice)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Appointment - Zimbabwe Harare</dc:title>
  <dc:creator/>
  <dc:language>en</dc:language>
  <cp:keywords/>
  <dcterms:created xsi:type="dcterms:W3CDTF">2026-07-21T07:20:07Z</dcterms:created>
  <dcterms:modified xsi:type="dcterms:W3CDTF">2026-07-21T07:20:07Z</dcterms:modified>
</cp:coreProperties>
</file>

<file path=docProps/custom.xml><?xml version="1.0" encoding="utf-8"?>
<Properties xmlns="http://schemas.openxmlformats.org/officeDocument/2006/custom-properties" xmlns:vt="http://schemas.openxmlformats.org/officeDocument/2006/docPropsVTypes"/>
</file>