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0" w:name="X0a11b312730f64d2e04c9739a9bb80e2359f7b1"/>
    <w:p>
      <w:pPr>
        <w:pStyle w:val="Heading1"/>
      </w:pPr>
      <w:r>
        <w:t xml:space="preserve">Statement of Purpose: Aspiring Laboratory Technician for Scientific Advancement in Brazil, Brasília</w:t>
      </w:r>
    </w:p>
    <w:p>
      <w:pPr>
        <w:pStyle w:val="FirstParagraph"/>
      </w:pPr>
      <w:r>
        <w:t xml:space="preserve">From the moment I first encountered the precision and purpose-driven nature of laboratory science during my undergraduate studies, I knew my path would converge with healthcare innovation. Now, as I formally apply for a Laboratory Technician position within the vibrant scientific ecosystem of Brazil—specifically in the dynamic capital city of Brasília—I am compelled to articulate a clear vision rooted in technical excellence, cultural alignment, and unwavering commitment to national health priorities.</w:t>
      </w:r>
    </w:p>
    <w:p>
      <w:pPr>
        <w:pStyle w:val="BodyText"/>
      </w:pPr>
      <w:r>
        <w:t xml:space="preserve">Brasília’s significance as Brazil’s political and administrative heart creates an unparalleled environment for laboratory science. It is here, within institutions like the Oswaldo Cruz Foundation (Fiocruz) Brasília Unit, Embrapa Agropecuária Oeste, and the National Health Surveillance Agency (ANVISA) facilities, that scientific rigor directly shapes public health policy across our nation. My decision to pursue this role is not merely career-focused; it is a deliberate alignment with Brazil’s strategic need for skilled technicians who understand the unique demands of our healthcare infrastructure. Unlike many metropolitan centers, Brasília serves as a critical nexus where laboratory data informs decisions affecting over 214 million Brazilians—making precision in every test, from infectious disease screening to environmental analysis, profoundly impactful.</w:t>
      </w:r>
    </w:p>
    <w:p>
      <w:pPr>
        <w:pStyle w:val="BodyText"/>
      </w:pPr>
      <w:r>
        <w:t xml:space="preserve">My academic foundation at the Federal University of Brasília (UnB) equipped me with robust technical competencies directly applicable to this role. I completed a Bachelor’s degree in Biological Sciences with a focus on Molecular Diagnostics, graduating with honors while maintaining consistent involvement in university laboratories. My coursework included advanced modules in clinical chemistry, microbiology, and laboratory management—courses designed to meet the stringent standards of ANVISA (Agência Nacional de Vigilância Sanitária). I mastered critical procedures such as PCR amplification for pathogen detection, HPLC chromatography for pharmaceutical analysis, and spectrophotometric quantification under Brazilian regulatory frameworks. Crucially, I dedicated 600 hours during my internship at the Brasília University Hospital Laboratory (HUB-DF), where I performed routine hematology, urinalysis, and serology tests while adhering to Brazil’s National Health System (SUS) protocols. This experience solidified my understanding of how laboratory accuracy directly influences clinical outcomes for vulnerable populations across the country.</w:t>
      </w:r>
    </w:p>
    <w:p>
      <w:pPr>
        <w:pStyle w:val="BodyText"/>
      </w:pPr>
      <w:r>
        <w:t xml:space="preserve">Technical proficiency is only one pillar of excellence. In Brasília’s collaborative research environment, communication, adaptability, and ethical rigor are equally vital. I honed these through a university project partnering with Embrapa Agropecuária Oeste to develop rapid soil contamination assays—a task requiring constant coordination with agronomists and environmental scientists across diverse cultural contexts. I learned to document procedures meticulously in both Portuguese and English, ensuring compliance with international standards while respecting local practices. This project also underscored Brazil’s urgent need for technicians who can navigate the intersection of science and community: our rural communities depend on accurate lab results for food safety, yet many face limited access to advanced diagnostics. My work aimed to bridge that gap through simplified protocols—principles I intend to apply in Brasília’s public health labs.</w:t>
      </w:r>
    </w:p>
    <w:p>
      <w:pPr>
        <w:pStyle w:val="BodyText"/>
      </w:pPr>
      <w:r>
        <w:t xml:space="preserve">What distinguishes my approach is a profound appreciation for the societal role of laboratory technicians in Brazil. In Brasília, where research directly influences national health initiatives—from malaria surveillance in the Amazon to urban dengue control—I recognize that our work extends beyond pipettes and microscopes. A single misreported blood glucose level can alter diabetes management for an entire community; a delay in Zika virus testing could impact public health resource allocation nationwide. I am not merely seeking a job—I am seeking to contribute to Brazil’s scientific sovereignty, where data generated in Brasília labs informs policies protecting citizens from the front lines of emerging threats.</w:t>
      </w:r>
    </w:p>
    <w:p>
      <w:pPr>
        <w:pStyle w:val="BodyText"/>
      </w:pPr>
      <w:r>
        <w:t xml:space="preserve">My motivation is further deepened by personal connection to Brasília’s spirit. Having grown up in the Federal District, I witnessed firsthand how scientific infrastructure uplifts communities: during the 2014 Zika outbreak, local labs at Fiocruz Brasília became lifelines for real-time diagnosis and response. This experience transformed my technical interest into a mission. I now see my role not as a routine task but as an investment in Brazil’s future—a future where every technician in Brasília is empowered to be a guardian of public health equity.</w:t>
      </w:r>
    </w:p>
    <w:p>
      <w:pPr>
        <w:pStyle w:val="BodyText"/>
      </w:pPr>
      <w:r>
        <w:t xml:space="preserve">Looking ahead, I envision contributing to Brazil’s laboratory evolution through continuous skill enhancement and collaborative innovation. I am eager to pursue certifications recognized by ANVISA, such as the Brazilian Society of Clinical Analysis (SBAC) standards for quality control. In Brasília’s ecosystem, where cutting-edge research on tropical diseases converges with public health implementation, I aim to support projects that address local challenges—like optimizing PCR protocols for heat-sensitive samples common in Brazil’s climate. Long-term, I aspire to mentor junior technicians within the Brazilian scientific community, ensuring knowledge transfer that strengthens our national capacity.</w:t>
      </w:r>
    </w:p>
    <w:p>
      <w:pPr>
        <w:pStyle w:val="BodyText"/>
      </w:pPr>
      <w:r>
        <w:t xml:space="preserve">Finally, my commitment to Brasília is absolute. This city represents Brazil’s ambition: a planned capital where science serves democracy. I do not seek merely a position in its laboratories; I seek partnership in its mission. To join your team as a Laboratory Technician is to join the vanguard of Brazil’s health security—where every sample analyzed, every data point recorded, and every protocol followed advances our collective well-being. I am prepared to bring my technical rigor, cultural intelligence, and passion for public service to this vital role in Brasília. With unwavering dedication to excellence under ANVISA guidelines and a deep respect for Brazil’s scientific needs, I am confident I can contribute meaningfully from day one.</w:t>
      </w:r>
    </w:p>
    <w:p>
      <w:pPr>
        <w:pStyle w:val="BodyText"/>
      </w:pPr>
      <w:r>
        <w:t xml:space="preserve">I welcome the opportunity to discuss how my skills align with your laboratory’s objectives in the heart of Brazil. Thank you for considering my application as a future Laboratory Technician committed to serving the people of Brazil in Brasília.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Position</dc:title>
  <dc:creator/>
  <dc:language>en</dc:language>
  <cp:keywords/>
  <dcterms:created xsi:type="dcterms:W3CDTF">2026-07-23T10:10:39Z</dcterms:created>
  <dcterms:modified xsi:type="dcterms:W3CDTF">2026-07-23T10:10:39Z</dcterms:modified>
</cp:coreProperties>
</file>

<file path=docProps/custom.xml><?xml version="1.0" encoding="utf-8"?>
<Properties xmlns="http://schemas.openxmlformats.org/officeDocument/2006/custom-properties" xmlns:vt="http://schemas.openxmlformats.org/officeDocument/2006/docPropsVTypes"/>
</file>