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Canada</w:t>
      </w:r>
      <w:r>
        <w:t xml:space="preserve"> </w:t>
      </w:r>
      <w:r>
        <w:t xml:space="preserve">Vancouver</w:t>
      </w:r>
    </w:p>
    <w:bookmarkStart w:id="20" w:name="X2a9f80b1b2698bd2f57fad3458c57fb056cb0f1"/>
    <w:p>
      <w:pPr>
        <w:pStyle w:val="Heading1"/>
      </w:pPr>
      <w:r>
        <w:t xml:space="preserve">Statement of Purpose: Pursuing a Career as a Laboratory Technician in Canada, Vancouver</w:t>
      </w:r>
    </w:p>
    <w:p>
      <w:pPr>
        <w:pStyle w:val="FirstParagraph"/>
      </w:pPr>
      <w:r>
        <w:t xml:space="preserve">To the Admissions Committee, Hiring Manager, and Esteemed Professionals at Leading Laboratories in Vancouver,</w:t>
      </w:r>
    </w:p>
    <w:p>
      <w:pPr>
        <w:pStyle w:val="BodyText"/>
      </w:pPr>
      <w:r>
        <w:t xml:space="preserve">It is with profound enthusiasm and meticulous preparation that I present this Statement of Purpose for my application to contribute as a Laboratory Technician within the vibrant scientific ecosystem of Canada, specifically in Vancouver. This document articulates my unwavering dedication to laboratory science, my professional readiness, and my deep commitment to advancing healthcare and research within the unique context of British Columbia's premier city. My journey has been meticulously aligned toward becoming an indispensable asset to Vancouver’s world-class laboratories, where precision meets purpose.</w:t>
      </w:r>
    </w:p>
    <w:p>
      <w:pPr>
        <w:pStyle w:val="BodyText"/>
      </w:pPr>
      <w:r>
        <w:t xml:space="preserve">My academic foundation in Medical Laboratory Science at [Your University/Institution] provided not only technical proficiency but also a profound appreciation for the critical role of accuracy in diagnostic and research settings. Courses such as Clinical Microbiology, Hematology, Urinalysis, and Molecular Diagnostics equipped me with hands-on skills including pipetting, microscopy, automated instrument operation (e.g., hematology analyzers), quality control procedures (QC), and data management using LIMS systems. I consistently achieved distinction in practical modules where precision was non-negotiable—such as when processing 150+ daily blood samples under simulated high-pressure scenarios. This academic rigor directly translates to the demands of a professional</w:t>
      </w:r>
      <w:r>
        <w:t xml:space="preserve"> </w:t>
      </w:r>
      <w:r>
        <w:rPr>
          <w:bCs/>
          <w:b/>
        </w:rPr>
        <w:t xml:space="preserve">Laboratory Technician</w:t>
      </w:r>
      <w:r>
        <w:t xml:space="preserve"> </w:t>
      </w:r>
      <w:r>
        <w:t xml:space="preserve">role, where even minor deviations can impact patient outcomes or research integrity. I understand that in Vancouver’s healthcare network, every test result carries significant weight for clinicians and patients alike.</w:t>
      </w:r>
    </w:p>
    <w:p>
      <w:pPr>
        <w:pStyle w:val="BodyText"/>
      </w:pPr>
      <w:r>
        <w:t xml:space="preserve">My practical experience further solidified my resolve. During a 6-month internship at [Hospital/Company Name], I supported the clinical lab team in processing routine and urgent tests (CBCs, chemistry panels, serology), ensuring 99.8% adherence to turnaround times while maintaining strict compliance with CLIA (Clinical Laboratory Improvement Amendments) and CAP (College of American Pathologists) standards. I was entrusted with calibrating equipment, troubleshooting instrument errors, managing reagent inventories, and documenting protocols—tasks that mirror the daily responsibilities expected of a</w:t>
      </w:r>
      <w:r>
        <w:t xml:space="preserve"> </w:t>
      </w:r>
      <w:r>
        <w:rPr>
          <w:bCs/>
          <w:b/>
        </w:rPr>
        <w:t xml:space="preserve">Laboratory Technician</w:t>
      </w:r>
      <w:r>
        <w:t xml:space="preserve"> </w:t>
      </w:r>
      <w:r>
        <w:t xml:space="preserve">in Vancouver’s accredited facilities. I also collaborated on a small-scale environmental water testing project for a public health initiative, emphasizing how laboratory work serves community wellbeing—a principle deeply aligned with Vancouver’s public health ethos. This experience taught me to operate efficiently under pressure while prioritizing safety and ethical standards.</w:t>
      </w:r>
    </w:p>
    <w:p>
      <w:pPr>
        <w:pStyle w:val="BodyText"/>
      </w:pPr>
      <w:r>
        <w:t xml:space="preserve">I am drawn to Vancouver not merely as a location but as the ideal convergence point for my professional aspirations. Canada’s healthcare system, renowned for its accessibility and excellence, offers a framework where laboratory science directly improves population health outcomes. Vancouver, in particular, stands at the epicenter of this mission: home to institutions like BC Cancer Agency (Vancouver), Vancouver General Hospital (VGH), Providence Health Care’s labs, UBC’s cutting-edge research facilities, and numerous biotech startups focused on diagnostics and therapeutics. The city’s commitment to innovation—evident in initiatives like the Canada-Wide Science Fair partnerships with local universities—creates an environment where a dedicated</w:t>
      </w:r>
      <w:r>
        <w:t xml:space="preserve"> </w:t>
      </w:r>
      <w:r>
        <w:rPr>
          <w:bCs/>
          <w:b/>
        </w:rPr>
        <w:t xml:space="preserve">Laboratory Technician</w:t>
      </w:r>
      <w:r>
        <w:t xml:space="preserve"> </w:t>
      </w:r>
      <w:r>
        <w:t xml:space="preserve">can thrive while contributing to groundbreaking work. Moreover, Vancouver’s multicultural community demands laboratories that are both technically precise and culturally responsive, a challenge I am eager to embrace. My fluency in English and basic Spanish (to support diverse patient populations) positions me to integrate seamlessly into this inclusive environment.</w:t>
      </w:r>
    </w:p>
    <w:p>
      <w:pPr>
        <w:pStyle w:val="BodyText"/>
      </w:pPr>
      <w:r>
        <w:t xml:space="preserve">My commitment extends beyond technical skills to embodying the Canadian values of teamwork, integrity, and community impact—qualities I observed firsthand while volunteering at a community health clinic during my studies. There, I saw how reliable lab results empowered physicians to deliver timely care in a city as diverse as Vancouver. This reinforced my belief that a</w:t>
      </w:r>
      <w:r>
        <w:t xml:space="preserve"> </w:t>
      </w:r>
      <w:r>
        <w:rPr>
          <w:bCs/>
          <w:b/>
        </w:rPr>
        <w:t xml:space="preserve">Laboratory Technician</w:t>
      </w:r>
      <w:r>
        <w:t xml:space="preserve"> </w:t>
      </w:r>
      <w:r>
        <w:t xml:space="preserve">is not just an operator of machines but a vital link in the healthcare chain. I am particularly inspired by Vancouver’s focus on sustainability and innovation; for instance, BC Cancer’s integration of AI-driven pathology analysis aligns with my interest in modernizing lab workflows. I seek to learn from Vancouver’s experts while contributing fresh perspectives to optimize efficiency and accuracy—whether through implementing new QC protocols or supporting environmental testing projects critical to the region’s ecological health.</w:t>
      </w:r>
    </w:p>
    <w:p>
      <w:pPr>
        <w:pStyle w:val="BodyText"/>
      </w:pPr>
      <w:r>
        <w:t xml:space="preserve">My long-term vision is deeply intertwined with Canada Vancouver. In the short term, I aim to secure a</w:t>
      </w:r>
      <w:r>
        <w:t xml:space="preserve"> </w:t>
      </w:r>
      <w:r>
        <w:rPr>
          <w:bCs/>
          <w:b/>
        </w:rPr>
        <w:t xml:space="preserve">Laboratory Technician</w:t>
      </w:r>
      <w:r>
        <w:t xml:space="preserve"> </w:t>
      </w:r>
      <w:r>
        <w:t xml:space="preserve">position within a dynamic institution like Fraser Health or BC Centre for Disease Control (BCCDC), where I can refine my skills under mentorship while contributing to public health initiatives. Within 3–5 years, I aspire to pursue certification through the Canadian Society for Medical Laboratory Science (CSMLS) and advance toward roles in laboratory management or specialized testing areas like genomics or infectious disease diagnostics—contributing directly to Vancouver’s goal of becoming a global leader in health innovation. Canada’s strong emphasis on professional development, coupled with Vancouver’s supportive ecosystem of conferences (e.g., BC-MLA events) and networking opportunities, will be instrumental in this growth.</w:t>
      </w:r>
    </w:p>
    <w:p>
      <w:pPr>
        <w:pStyle w:val="BodyText"/>
      </w:pPr>
      <w:r>
        <w:t xml:space="preserve">Canada Vancouver represents more than a destination; it is the embodiment of a healthcare vision I strive to serve. The province’s dedication to equitable access, research excellence, and environmental stewardship mirrors my own professional values. I am not merely applying for a job—I am seeking partnership with an institution that views laboratory science as a cornerstone of societal wellbeing. As I prepare for this next chapter, I bring meticulous attention to detail honed through rigorous academic training and hands-on experience, coupled with genuine enthusiasm for Vancouver’s unique blend of urban dynamism and scientific ambition.</w:t>
      </w:r>
    </w:p>
    <w:p>
      <w:pPr>
        <w:pStyle w:val="BodyText"/>
      </w:pPr>
      <w:r>
        <w:t xml:space="preserve">I am confident that my technical competence, cultural adaptability, and unwavering commitment to precision make me an ideal candidate for your team. I eagerly anticipate the opportunity to contribute my skills to the advancement of laboratory services in Canada Vancouver—where every test conducted is a step toward healthier communities and a brighter future.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 Canada Vancouver</dc:title>
  <dc:creator/>
  <cp:keywords/>
  <dcterms:created xsi:type="dcterms:W3CDTF">2026-07-23T01:54:48Z</dcterms:created>
  <dcterms:modified xsi:type="dcterms:W3CDTF">2026-07-23T01:54:48Z</dcterms:modified>
</cp:coreProperties>
</file>

<file path=docProps/custom.xml><?xml version="1.0" encoding="utf-8"?>
<Properties xmlns="http://schemas.openxmlformats.org/officeDocument/2006/custom-properties" xmlns:vt="http://schemas.openxmlformats.org/officeDocument/2006/docPropsVTypes"/>
</file>