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Ethiopia, Addis Ababa | Submitted with Commitment to Advancing Healthcare Excellence</w:t>
      </w:r>
    </w:p>
    <w:bookmarkStart w:id="20" w:name="introduction-and-professional-aspiration"/>
    <w:p>
      <w:pPr>
        <w:pStyle w:val="Heading2"/>
      </w:pPr>
      <w:r>
        <w:t xml:space="preserve">Introduction and Professional Aspiration</w:t>
      </w:r>
    </w:p>
    <w:p>
      <w:pPr>
        <w:pStyle w:val="FirstParagraph"/>
      </w:pPr>
      <w:r>
        <w:t xml:space="preserve">I am writing this Statement of Purpose to formally express my profound interest in the Laboratory Technician position within Ethiopia's healthcare ecosystem, with a specific focus on contributing to Addis Ababa's medical infrastructure. As a dedicated professional trained in clinical laboratory sciences, I have meticulously prepared for this opportunity not merely as a career step, but as a meaningful contribution to Ethiopia's national health priorities. My aspiration aligns perfectly with the critical need for skilled laboratory personnel in Addis Ababa—a city that serves as Ethiopia's healthcare epicenter and where accurate diagnostic services directly impact millions of lives daily.</w:t>
      </w:r>
    </w:p>
    <w:bookmarkEnd w:id="20"/>
    <w:bookmarkStart w:id="21" w:name="X61f95e72a461583b381c7d4dda68aae419267a2"/>
    <w:p>
      <w:pPr>
        <w:pStyle w:val="Heading2"/>
      </w:pPr>
      <w:r>
        <w:t xml:space="preserve">Educational Foundation and Technical Proficiency</w:t>
      </w:r>
    </w:p>
    <w:p>
      <w:pPr>
        <w:pStyle w:val="FirstParagraph"/>
      </w:pPr>
      <w:r>
        <w:t xml:space="preserve">My academic journey culminated in a Bachelor of Science in Medical Laboratory Science from Addis Ababa University's College of Health Sciences, where I graduated with honors. This rigorous program equipped me with comprehensive knowledge across hematology, microbiology, clinical chemistry, and immunology—disciplines directly applicable to Ethiopia's prevalent health challenges. During my studies at the university's teaching hospital laboratories, I gained hands-on experience operating automated analyzers (such as Sysmex and Roche systems), conducting blood typing procedures under WHO-validated protocols, and managing high-volume diagnostic workflows in resource-constrained settings. My final-year project focused on optimizing tuberculosis screening protocols at Jimma University Hospital—a model directly transferable to Addis Ababa's public health facilities where TB remains a leading cause of morbidity.</w:t>
      </w:r>
    </w:p>
    <w:p>
      <w:pPr>
        <w:pStyle w:val="BodyText"/>
      </w:pPr>
      <w:r>
        <w:t xml:space="preserve">Recognizing that technical expertise must be paired with ethical rigor, I completed certification in Laboratory Quality Management (ISO 15189) through the Ethiopian Society for Clinical Pathology. This training emphasized documentation integrity, equipment calibration standards, and data confidentiality—principles that are particularly vital as Addis Ababa's laboratories increasingly serve as national referral centers. My proficiency extends beyond instrumentation to include meticulous sample handling protocols that prevent cross-contamination in environments where diagnostic accuracy directly influences treatment decisions for malaria, HIV/AIDS, and emerging infectious diseases.</w:t>
      </w:r>
    </w:p>
    <w:bookmarkEnd w:id="21"/>
    <w:bookmarkStart w:id="22" w:name="Xd65636669367ee8ab8eadad33f1080b38d39a4b"/>
    <w:p>
      <w:pPr>
        <w:pStyle w:val="Heading2"/>
      </w:pPr>
      <w:r>
        <w:t xml:space="preserve">Motivation Rooted in Ethiopian Healthcare Context</w:t>
      </w:r>
    </w:p>
    <w:p>
      <w:pPr>
        <w:pStyle w:val="FirstParagraph"/>
      </w:pPr>
      <w:r>
        <w:t xml:space="preserve">My decision to pursue a Laboratory Technician career specifically within Ethiopia's Addis Ababa context stems from witnessing firsthand the transformative power of reliable lab services. While volunteering at St. Paul's Hospital Millennium Medical College, I observed how delayed HIV viral load testing results compromised patient care during critical treatment windows. This experience crystallized my commitment: in Ethiopia—where 40% of the population lives in rural areas with limited diagnostic access—every technician becomes a frontline health advocate. Addis Ababa's unique position as the nation's medical hub (housing 65% of Ethiopia's specialized hospitals and research institutions) makes it both a challenge and an opportunity to elevate laboratory standards that serve not only city residents but also ripple effects across regional health systems.</w:t>
      </w:r>
    </w:p>
    <w:p>
      <w:pPr>
        <w:pStyle w:val="BodyText"/>
      </w:pPr>
      <w:r>
        <w:t xml:space="preserve">I am particularly motivated by Ethiopia's Health Sector Development Program (HSDP VIII) priority areas, which emphasize strengthening diagnostic services as a cornerstone of universal health coverage. As Addis Ababa expands its healthcare infrastructure—including the new $250 million National Reference Laboratory project—I see my role as one of building sustainable capacity. My fluency in Amharic and Oromiffa, combined with cultural sensitivity developed through community health projects in Dire Dawa, ensures I can collaborate effectively with diverse healthcare teams across Ethiopia's linguistic landscape.</w:t>
      </w:r>
    </w:p>
    <w:bookmarkEnd w:id="22"/>
    <w:bookmarkStart w:id="23" w:name="Xc4b03a6f7f3c9f69b112d84ceb04da0bbad0889"/>
    <w:p>
      <w:pPr>
        <w:pStyle w:val="Heading2"/>
      </w:pPr>
      <w:r>
        <w:t xml:space="preserve">Professional Philosophy and Ethical Commitment</w:t>
      </w:r>
    </w:p>
    <w:p>
      <w:pPr>
        <w:pStyle w:val="FirstParagraph"/>
      </w:pPr>
      <w:r>
        <w:t xml:space="preserve">For me, the Laboratory Technician role transcends technical execution—it embodies ethical responsibility. In Ethiopia's healthcare environment where laboratory errors can have severe public health consequences, I adhere to a strict mantra: "Accuracy is life." This philosophy guides my approach to every blood smear examination, culture plate reading, and result verification. I have actively participated in Ethiopia's National Quality Assurance Program through the Ethiopian Ministry of Health, assisting in external quality assessment (EQA) initiatives that benchmark local labs against international standards. My experience with limited resources—such as developing cost-effective reagent storage solutions during supply chain disruptions at Yekatit 12 Hospital—proves my ability to innovate within Ethiopia's operational context.</w:t>
      </w:r>
    </w:p>
    <w:bookmarkEnd w:id="23"/>
    <w:bookmarkStart w:id="24" w:name="X2612a58f6cb6df04f5475acb8fd0f1c78bfeeac"/>
    <w:p>
      <w:pPr>
        <w:pStyle w:val="Heading2"/>
      </w:pPr>
      <w:r>
        <w:t xml:space="preserve">Long-Term Vision for Addis Ababa's Healthcare Future</w:t>
      </w:r>
    </w:p>
    <w:p>
      <w:pPr>
        <w:pStyle w:val="FirstParagraph"/>
      </w:pPr>
      <w:r>
        <w:t xml:space="preserve">My career trajectory is explicitly aligned with Ethiopia's vision for healthcare advancement. Short-term, I aim to support Addis Ababa's public health laboratories in achieving WHO accreditation within three years through systematic process improvements and staff mentorship. Long-term, I aspire to contribute to the National Laboratory Network Development Plan by establishing training modules on molecular diagnostics for rural technicians—addressing the current gap where 70% of Ethiopia's districts lack advanced testing capabilities. My goal is not merely to fill a technician role, but to become part of Addis Ababa's legacy as a center of excellence in African healthcare innovation.</w:t>
      </w:r>
    </w:p>
    <w:bookmarkEnd w:id="24"/>
    <w:bookmarkStart w:id="25" w:name="conclusion-and-commitment"/>
    <w:p>
      <w:pPr>
        <w:pStyle w:val="Heading2"/>
      </w:pPr>
      <w:r>
        <w:t xml:space="preserve">Conclusion and Commitment</w:t>
      </w:r>
    </w:p>
    <w:p>
      <w:pPr>
        <w:pStyle w:val="FirstParagraph"/>
      </w:pPr>
      <w:r>
        <w:t xml:space="preserve">In conclusion, my educational background, technical competencies, and deep-rooted commitment to Ethiopia's healthcare challenges position me as an ideal candidate for this Laboratory Technician role in Addis Ababa. I understand that within the context of our nation's development priorities—where health infrastructure is a strategic investment—I am not just applying for a job but committing to serve as part of Ethiopia's medical workforce revolution. The opportunity to work alongside colleagues at institutions like the Ethiopian Public Health Institute (EPHI) and Addis Ababa University Hospital represents more than career advancement; it signifies my pledge to contribute directly to the health security of my nation.</w:t>
      </w:r>
    </w:p>
    <w:p>
      <w:pPr>
        <w:pStyle w:val="BodyText"/>
      </w:pPr>
      <w:r>
        <w:t xml:space="preserve">I am eager to bring my technical skills, cultural understanding, and unwavering dedication to the laboratory teams in Addis Ababa. Together, we can transform diagnostic services from a bottleneck into a pillar of Ethiopia's healthcare transformation. I respectfully submit this Statement of Purpose with the confidence that my professional journey aligns precisely with the needs of Ethiopia's laboratories and the aspirations of its people.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2026-07-22T23:13:33Z</dcterms:created>
  <dcterms:modified xsi:type="dcterms:W3CDTF">2026-07-22T23:13:33Z</dcterms:modified>
</cp:coreProperties>
</file>

<file path=docProps/custom.xml><?xml version="1.0" encoding="utf-8"?>
<Properties xmlns="http://schemas.openxmlformats.org/officeDocument/2006/custom-properties" xmlns:vt="http://schemas.openxmlformats.org/officeDocument/2006/docPropsVTypes"/>
</file>