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p>
    <w:bookmarkStart w:id="25" w:name="Xefa8b214c9bad5c0f3479e9ee796ca186ea6e58"/>
    <w:p>
      <w:pPr>
        <w:pStyle w:val="Heading1"/>
      </w:pPr>
      <w:r>
        <w:t xml:space="preserve">Statement of Purpose for Laboratory Technician Position</w:t>
      </w:r>
    </w:p>
    <w:p>
      <w:pPr>
        <w:pStyle w:val="FirstParagraph"/>
      </w:pPr>
      <w:r>
        <w:t xml:space="preserve">As I meticulously prepare this</w:t>
      </w:r>
      <w:r>
        <w:t xml:space="preserve"> </w:t>
      </w:r>
      <w:r>
        <w:rPr>
          <w:bCs/>
          <w:b/>
        </w:rPr>
        <w:t xml:space="preserve">Statement of Purpose</w:t>
      </w:r>
      <w:r>
        <w:t xml:space="preserve">, I find myself reflecting on a profound professional calling that has guided my academic journey and practical pursuits—becoming a dedicated</w:t>
      </w:r>
      <w:r>
        <w:t xml:space="preserve"> </w:t>
      </w:r>
      <w:r>
        <w:rPr>
          <w:bCs/>
          <w:b/>
        </w:rPr>
        <w:t xml:space="preserve">Laboratory Technician</w:t>
      </w:r>
      <w:r>
        <w:t xml:space="preserve"> </w:t>
      </w:r>
      <w:r>
        <w:t xml:space="preserve">in the heart of innovation. My decision to pursue this vocation in the</w:t>
      </w:r>
      <w:r>
        <w:t xml:space="preserve"> </w:t>
      </w:r>
      <w:r>
        <w:rPr>
          <w:bCs/>
          <w:b/>
        </w:rPr>
        <w:t xml:space="preserve">Netherlands Amsterdam</w:t>
      </w:r>
      <w:r>
        <w:t xml:space="preserve"> </w:t>
      </w:r>
      <w:r>
        <w:t xml:space="preserve">is not merely geographical but deeply philosophical, rooted in the city’s unparalleled scientific ecosystem and commitment to precision-driven excellence. This document articulates my qualifications, aspirations, and unwavering commitment to contribute meaningfully to Amsterdam’s esteemed research community.</w:t>
      </w:r>
    </w:p>
    <w:bookmarkStart w:id="20" w:name="Xf491201ac4e1562aca343bacead8cddc05f13fa"/>
    <w:p>
      <w:pPr>
        <w:pStyle w:val="Heading2"/>
      </w:pPr>
      <w:r>
        <w:t xml:space="preserve">Academic Foundation and Technical Proficiency</w:t>
      </w:r>
    </w:p>
    <w:p>
      <w:pPr>
        <w:pStyle w:val="FirstParagraph"/>
      </w:pPr>
      <w:r>
        <w:t xml:space="preserve">My academic journey commenced with a Bachelor of Science in Molecular Biology at the University of Utrecht, where I immersed myself in rigorous laboratory training across biochemistry, microbiology, and analytical techniques. Courses such as Advanced Instrumentation and Quality Assurance Systems equipped me with hands-on expertise in spectrophotometry, chromatography, and sterile technique protocols. During my final-year internship at the Amsterdam Academic Medical Center (AMC), I operated complex equipment like HPLC systems and PCR machines under strict ISO 15189 standards. This experience crystallized my understanding that precision in laboratory work transcends technical skill—it embodies ethical responsibility for the scientific integrity of every sample, data point, and subsequent discovery.</w:t>
      </w:r>
    </w:p>
    <w:p>
      <w:pPr>
        <w:pStyle w:val="BodyText"/>
      </w:pPr>
      <w:r>
        <w:t xml:space="preserve">I further honed my competencies through a specialized certification in Laboratory Safety Management (BLS-2/3) at Amsterdam’s prestigious Vrije Universiteit. This training emphasized hazard assessment, waste disposal compliance with Dutch Environmental Regulations (Milieuwet), and crisis response protocols—critical assets for any</w:t>
      </w:r>
      <w:r>
        <w:t xml:space="preserve"> </w:t>
      </w:r>
      <w:r>
        <w:rPr>
          <w:bCs/>
          <w:b/>
        </w:rPr>
        <w:t xml:space="preserve">Laboratory Technician</w:t>
      </w:r>
      <w:r>
        <w:t xml:space="preserve"> </w:t>
      </w:r>
      <w:r>
        <w:t xml:space="preserve">operating within the Netherlands’ stringent regulatory framework. My technical portfolio includes proficiency in LIMS software, statistical analysis via R programming, and adherence to GDPR principles when handling sensitive biological data—a competency increasingly vital in Amsterdam’s data-driven life sciences sector.</w:t>
      </w:r>
    </w:p>
    <w:bookmarkEnd w:id="20"/>
    <w:bookmarkStart w:id="21" w:name="X2eea4967b107636c0d153cf5288983ce5f3beb6"/>
    <w:p>
      <w:pPr>
        <w:pStyle w:val="Heading2"/>
      </w:pPr>
      <w:r>
        <w:t xml:space="preserve">The Netherlands Amsterdam: Where Vision Meets Infrastructure</w:t>
      </w:r>
    </w:p>
    <w:p>
      <w:pPr>
        <w:pStyle w:val="FirstParagraph"/>
      </w:pPr>
      <w:r>
        <w:t xml:space="preserve">My choice of the</w:t>
      </w:r>
      <w:r>
        <w:t xml:space="preserve"> </w:t>
      </w:r>
      <w:r>
        <w:rPr>
          <w:bCs/>
          <w:b/>
        </w:rPr>
        <w:t xml:space="preserve">Netherlands Amsterdam</w:t>
      </w:r>
      <w:r>
        <w:t xml:space="preserve"> </w:t>
      </w:r>
      <w:r>
        <w:t xml:space="preserve">as my professional destination is deliberate and strategic. Amsterdam isn’t merely a city; it’s a global nexus for scientific innovation, home to world-class institutions like the Netherlands Cancer Institute, the Center for Neuroscience at UvA, and the innovative Biocentric Life Sciences Hub. What distinguishes</w:t>
      </w:r>
      <w:r>
        <w:t xml:space="preserve"> </w:t>
      </w:r>
      <w:r>
        <w:rPr>
          <w:bCs/>
          <w:b/>
        </w:rPr>
        <w:t xml:space="preserve">Netherlands Amsterdam</w:t>
      </w:r>
      <w:r>
        <w:t xml:space="preserve"> </w:t>
      </w:r>
      <w:r>
        <w:t xml:space="preserve">is its seamless integration of academic rigor with entrepreneurial spirit—where breakthroughs in pharmaceuticals, environmental science, and medical diagnostics emerge from collaborative ecosystems that prioritize sustainability (e.g., Circular Economy initiatives in lab waste management). This environment mirrors my own values: scientific progress must serve societal well-being without compromising ecological responsibility.</w:t>
      </w:r>
    </w:p>
    <w:p>
      <w:pPr>
        <w:pStyle w:val="BodyText"/>
      </w:pPr>
      <w:r>
        <w:t xml:space="preserve">Moreover, the Dutch work culture’s emphasis on "werk- en levensbalans" (work-life balance) and direct communication aligns perfectly with my professional ethos. In a country where 75% of laboratory roles require English fluency (per Dutch Labour Market Statistics, 2023), I thrive in international teams—evidenced by my collaborative project on antibiotic resistance monitoring with researchers from Leiden University. The Netherlands’ proactive investment in green labs (e.g., the Amsterdam Green Lab Initiative) also resonates deeply; I actively seek roles where energy-efficient practices like low-temperature storage optimization and digital sample tracking become standard, not exceptions.</w:t>
      </w:r>
    </w:p>
    <w:bookmarkEnd w:id="21"/>
    <w:bookmarkStart w:id="22" w:name="X6fbea9f50500777699b7dc56a22f4e63e9b248f"/>
    <w:p>
      <w:pPr>
        <w:pStyle w:val="Heading2"/>
      </w:pPr>
      <w:r>
        <w:t xml:space="preserve">Professional Philosophy: Beyond the Bunsen Burner</w:t>
      </w:r>
    </w:p>
    <w:p>
      <w:pPr>
        <w:pStyle w:val="FirstParagraph"/>
      </w:pPr>
      <w:r>
        <w:t xml:space="preserve">To me, a</w:t>
      </w:r>
      <w:r>
        <w:t xml:space="preserve"> </w:t>
      </w:r>
      <w:r>
        <w:rPr>
          <w:bCs/>
          <w:b/>
        </w:rPr>
        <w:t xml:space="preserve">Laboratory Technician</w:t>
      </w:r>
      <w:r>
        <w:t xml:space="preserve"> </w:t>
      </w:r>
      <w:r>
        <w:t xml:space="preserve">is not merely an equipment operator but a guardian of scientific credibility. During my tenure at the Dutch Biotech Startup "VitaCell," I spearheaded a protocol standardization initiative that reduced sample processing errors by 32% through meticulous documentation and cross-training—demonstrating how procedural excellence elevates team outcomes. This experience taught me that in Amsterdam’s competitive research landscape, technicians must bridge gaps between scientists, clinicians, and regulators. I am particularly drawn to roles requiring regulatory liaison work (e.g., assisting with EMA submissions), where my attention to detail ensures compliance while accelerating project timelines.</w:t>
      </w:r>
    </w:p>
    <w:p>
      <w:pPr>
        <w:pStyle w:val="BodyText"/>
      </w:pPr>
      <w:r>
        <w:t xml:space="preserve">Furthermore, Amsterdam’s multicultural fabric has shaped my collaborative approach. Having worked with colleagues from 12 nationalities at the AMC, I’ve learned that inclusivity fuels innovation. In a</w:t>
      </w:r>
      <w:r>
        <w:t xml:space="preserve"> </w:t>
      </w:r>
      <w:r>
        <w:rPr>
          <w:bCs/>
          <w:b/>
        </w:rPr>
        <w:t xml:space="preserve">Netherlands Amsterdam</w:t>
      </w:r>
      <w:r>
        <w:t xml:space="preserve"> </w:t>
      </w:r>
      <w:r>
        <w:t xml:space="preserve">laboratory—where diversity is celebrated as a catalyst for creativity—I aim to mentor junior technicians while continuously absorbing new methodologies from global peers.</w:t>
      </w:r>
    </w:p>
    <w:bookmarkEnd w:id="22"/>
    <w:bookmarkStart w:id="23" w:name="future-aspirations-and-contribution"/>
    <w:p>
      <w:pPr>
        <w:pStyle w:val="Heading2"/>
      </w:pPr>
      <w:r>
        <w:t xml:space="preserve">Future Aspirations and Contribution</w:t>
      </w:r>
    </w:p>
    <w:p>
      <w:pPr>
        <w:pStyle w:val="FirstParagraph"/>
      </w:pPr>
      <w:r>
        <w:t xml:space="preserve">My long-term vision is to evolve into a laboratory operations specialist focused on sustainable diagnostics. Within five years, I aspire to lead green lab certification projects at an Amsterdam-based institution, implementing practices like reusable glassware systems and AI-driven resource optimization—contributing directly to the Netherlands’ 2030 climate neutrality goals. The</w:t>
      </w:r>
      <w:r>
        <w:t xml:space="preserve"> </w:t>
      </w:r>
      <w:r>
        <w:rPr>
          <w:bCs/>
          <w:b/>
        </w:rPr>
        <w:t xml:space="preserve">Netherlands Amsterdam</w:t>
      </w:r>
      <w:r>
        <w:t xml:space="preserve"> </w:t>
      </w:r>
      <w:r>
        <w:t xml:space="preserve">ecosystem provides the ideal launchpad for this ambition: its strong ties to EU Horizon Europe projects offer access to cutting-edge research on environmental biomarkers, while organizations like Amsterdam Science Park foster cross-sector partnerships between academia and industry.</w:t>
      </w:r>
    </w:p>
    <w:p>
      <w:pPr>
        <w:pStyle w:val="BodyText"/>
      </w:pPr>
      <w:r>
        <w:t xml:space="preserve">I am equally committed to personal growth through continuous learning. I plan to pursue the Dutch-accredited "Certified Laboratory Specialist" (CLS) credential upon securing my first role in Amsterdam, ensuring I meet the highest local standards. My proficiency in Dutch (B1 level, with active studies at CJP Academy) further signals my dedication to embedding myself into community—both professionally and socially.</w:t>
      </w:r>
    </w:p>
    <w:bookmarkEnd w:id="23"/>
    <w:bookmarkStart w:id="24" w:name="X1f98292293a3f4792cd1809d687d9f0098ba4c8"/>
    <w:p>
      <w:pPr>
        <w:pStyle w:val="Heading2"/>
      </w:pPr>
      <w:r>
        <w:t xml:space="preserve">Conclusion: A Commitment Anchored in Amsterdam</w:t>
      </w:r>
    </w:p>
    <w:p>
      <w:pPr>
        <w:pStyle w:val="FirstParagraph"/>
      </w:pPr>
      <w:r>
        <w:t xml:space="preserve">This</w:t>
      </w:r>
      <w:r>
        <w:t xml:space="preserve"> </w:t>
      </w:r>
      <w:r>
        <w:rPr>
          <w:bCs/>
          <w:b/>
        </w:rPr>
        <w:t xml:space="preserve">Statement of Purpose</w:t>
      </w:r>
      <w:r>
        <w:t xml:space="preserve"> </w:t>
      </w:r>
      <w:r>
        <w:t xml:space="preserve">is not a mere formality but a testament to my alignment with the spirit of</w:t>
      </w:r>
      <w:r>
        <w:t xml:space="preserve"> </w:t>
      </w:r>
      <w:r>
        <w:rPr>
          <w:bCs/>
          <w:b/>
        </w:rPr>
        <w:t xml:space="preserve">Netherlands Amsterdam</w:t>
      </w:r>
      <w:r>
        <w:t xml:space="preserve">. Here, science thrives not in isolation but as an interwoven thread in society’s fabric—addressing health inequities, environmental challenges, and ethical dilemmas. As a meticulous</w:t>
      </w:r>
      <w:r>
        <w:t xml:space="preserve"> </w:t>
      </w:r>
      <w:r>
        <w:rPr>
          <w:bCs/>
          <w:b/>
        </w:rPr>
        <w:t xml:space="preserve">Laboratory Technician</w:t>
      </w:r>
      <w:r>
        <w:t xml:space="preserve">, I am ready to contribute to this mission: ensuring every pipette transfer advances knowledge with integrity, every data set illuminates truth, and every collaboration embodies the Dutch values of innovation rooted in humanity. Amsterdam awaits not just my skills, but my commitment to building a laboratory practice that reflects the city’s promise—one where science serves people as powerfully as it advances our understanding of the world.</w:t>
      </w:r>
    </w:p>
    <w:p>
      <w:pPr>
        <w:pStyle w:val="BodyText"/>
      </w:pPr>
      <w:r>
        <w:t xml:space="preserve">Sincerely,</w:t>
      </w:r>
      <w:r>
        <w:br/>
      </w:r>
      <w:r>
        <w:t xml:space="preserve">Janet van der Velden</w:t>
      </w:r>
      <w:r>
        <w:br/>
      </w:r>
      <w:r>
        <w:t xml:space="preserve">Amsterdam, Netherlands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dc:title>
  <dc:creator/>
  <dc:language>en</dc:language>
  <cp:keywords/>
  <dcterms:created xsi:type="dcterms:W3CDTF">2026-07-21T08:15:42Z</dcterms:created>
  <dcterms:modified xsi:type="dcterms:W3CDTF">2026-07-21T08:15:42Z</dcterms:modified>
</cp:coreProperties>
</file>

<file path=docProps/custom.xml><?xml version="1.0" encoding="utf-8"?>
<Properties xmlns="http://schemas.openxmlformats.org/officeDocument/2006/custom-properties" xmlns:vt="http://schemas.openxmlformats.org/officeDocument/2006/docPropsVTypes"/>
</file>