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6" w:name="Xefa8b214c9bad5c0f3479e9ee796ca186ea6e58"/>
    <w:p>
      <w:pPr>
        <w:pStyle w:val="Heading1"/>
      </w:pPr>
      <w:r>
        <w:t xml:space="preserve">Statement of Purpose for Laboratory Technician Position</w:t>
      </w:r>
    </w:p>
    <w:p>
      <w:pPr>
        <w:pStyle w:val="FirstParagraph"/>
      </w:pPr>
      <w:r>
        <w:t xml:space="preserve">I am writing this Statement of Purpose to express my enthusiastic application for the position of</w:t>
      </w:r>
      <w:r>
        <w:t xml:space="preserve"> </w:t>
      </w:r>
      <w:r>
        <w:rPr>
          <w:bCs/>
          <w:b/>
        </w:rPr>
        <w:t xml:space="preserve">Laboratory Technician</w:t>
      </w:r>
      <w:r>
        <w:t xml:space="preserve"> </w:t>
      </w:r>
      <w:r>
        <w:t xml:space="preserve">within the esteemed healthcare and scientific infrastructure of the</w:t>
      </w:r>
      <w:r>
        <w:t xml:space="preserve"> </w:t>
      </w:r>
      <w:r>
        <w:rPr>
          <w:bCs/>
          <w:b/>
        </w:rPr>
        <w:t xml:space="preserve">United Arab Emirates Abu Dhabi</w:t>
      </w:r>
      <w:r>
        <w:t xml:space="preserve">. With a steadfast commitment to precision, innovation, and excellence in laboratory sciences, I have meticulously prepared myself to contribute meaningfully to Abu Dhabi's world-class medical facilities. This Statement of Purpose outlines my qualifications, professional ethos, and unwavering dedication to advancing healthcare standards within the dynamic environment of the United Arab Emirates Abu Dhabi.</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Science in Medical Laboratory Science from the University of Sharjah, where I graduated with honors. Throughout my studies, I developed robust expertise in hematology, microbiology, clinical chemistry, and immunohematology—skills directly transferable to the high-stakes demands of Abu Dhabi's diagnostic laboratories. My thesis on "Automated Hematology Systems for Early Disease Detection" was recognized by faculty for its practical relevance to regional healthcare challenges. Crucially, I completed specialized certifications in CLIA (Clinical Laboratory Improvement Amendments) compliance and ISO 15189 standards, ensuring my technical knowledge aligns with international best practices that Abu Dhabi's premier institutions rigorously uphold.</w:t>
      </w:r>
    </w:p>
    <w:bookmarkEnd w:id="20"/>
    <w:bookmarkStart w:id="21" w:name="X45352845ba204434c7b3a142d1e399a2cb6d365"/>
    <w:p>
      <w:pPr>
        <w:pStyle w:val="Heading2"/>
      </w:pPr>
      <w:r>
        <w:t xml:space="preserve">Professional Experience in High-Pressure Laboratory Environments</w:t>
      </w:r>
    </w:p>
    <w:p>
      <w:pPr>
        <w:pStyle w:val="FirstParagraph"/>
      </w:pPr>
      <w:r>
        <w:t xml:space="preserve">For the past three years, I served as a Senior Laboratory Technician at Al Noor Medical Complex in Dubai, where I managed end-to-end laboratory operations for a facility serving over 500 patients daily. My responsibilities included maintaining sophisticated instruments (such as Siemens ADVIA and Roche Cobas analyzers), validating test protocols, and ensuring 100% compliance with accreditation standards. During a critical outbreak of antimicrobial-resistant infections, I spearheaded rapid testing workflows that reduced diagnostic turnaround time by 35%, directly supporting clinical decision-making. This experience solidified my ability to thrive in fast-paced settings—a quality indispensable for the</w:t>
      </w:r>
      <w:r>
        <w:t xml:space="preserve"> </w:t>
      </w:r>
      <w:r>
        <w:rPr>
          <w:bCs/>
          <w:b/>
        </w:rPr>
        <w:t xml:space="preserve">Laboratory Technician</w:t>
      </w:r>
      <w:r>
        <w:t xml:space="preserve"> </w:t>
      </w:r>
      <w:r>
        <w:t xml:space="preserve">role in Abu Dhabi's cutting-edge facilities like Tawam Hospital and Khalifa Medical City, which demand both technical mastery and calm under pressure.</w:t>
      </w:r>
    </w:p>
    <w:bookmarkEnd w:id="21"/>
    <w:bookmarkStart w:id="22" w:name="X0729d5253e56227375a006c0e9ae3d792019ec1"/>
    <w:p>
      <w:pPr>
        <w:pStyle w:val="Heading2"/>
      </w:pPr>
      <w:r>
        <w:t xml:space="preserve">Alignment with Abu Dhabi’s Vision for Healthcare Excellence</w:t>
      </w:r>
    </w:p>
    <w:p>
      <w:pPr>
        <w:pStyle w:val="FirstParagraph"/>
      </w:pPr>
      <w:r>
        <w:t xml:space="preserve">My motivation to pursue this role in the</w:t>
      </w:r>
      <w:r>
        <w:t xml:space="preserve"> </w:t>
      </w:r>
      <w:r>
        <w:rPr>
          <w:bCs/>
          <w:b/>
        </w:rPr>
        <w:t xml:space="preserve">United Arab Emirates Abu Dhabi</w:t>
      </w:r>
      <w:r>
        <w:t xml:space="preserve"> </w:t>
      </w:r>
      <w:r>
        <w:t xml:space="preserve">transcends professional ambition—it resonates with the emirate’s transformative vision. I deeply admire Abu Dhabi's strategic investments in healthcare innovation, particularly through initiatives like the Abu Dhabi Health Services Company (SEHA) and the National Health Strategy 2030, which prioritizes advanced diagnostics as a cornerstone of preventive care. As a</w:t>
      </w:r>
      <w:r>
        <w:t xml:space="preserve"> </w:t>
      </w:r>
      <w:r>
        <w:rPr>
          <w:bCs/>
          <w:b/>
        </w:rPr>
        <w:t xml:space="preserve">Laboratory Technician</w:t>
      </w:r>
      <w:r>
        <w:t xml:space="preserve">, I am eager to contribute to projects such as SEHA’s genomic medicine programs or the new biomedical research park in Masdar City. My proactive approach to quality control—evidenced by my implementation of digital log systems that minimized human error by 25%—directly supports Abu Dhabi’s goal of becoming a regional hub for precision medicine.</w:t>
      </w:r>
    </w:p>
    <w:bookmarkEnd w:id="22"/>
    <w:bookmarkStart w:id="23" w:name="Xb6e2312031eddc32f188a57099cd3455285e16b"/>
    <w:p>
      <w:pPr>
        <w:pStyle w:val="Heading2"/>
      </w:pPr>
      <w:r>
        <w:t xml:space="preserve">Cultural Integration and Commitment to UAE Values</w:t>
      </w:r>
    </w:p>
    <w:p>
      <w:pPr>
        <w:pStyle w:val="FirstParagraph"/>
      </w:pPr>
      <w:r>
        <w:t xml:space="preserve">I recognize that success in the United Arab Emirates Abu Dhabi requires more than technical skill—it demands cultural intelligence. Having resided in Dubai for five years, I have embraced Emirati customs and values of hospitality, respect, and community. I am fluent in English and Arabic (with conversational proficiency), enabling seamless collaboration with multidisciplinary teams across Abu Dhabi’s diverse healthcare ecosystem. My adherence to UAE workplace ethics—emphasizing punctuality, professionalism, and service excellence—is reflected in my peer-reviewed feedback at Al Noor Medical Complex, where I was commended for "elevating team morale through collaborative problem-solving." This cultural alignment ensures I can immediately integrate into Abu Dhabi’s professional landscape without disruption.</w:t>
      </w:r>
    </w:p>
    <w:bookmarkEnd w:id="23"/>
    <w:bookmarkStart w:id="24" w:name="X85dd70d055dff8fdaf0df04f5e94a28e8b55e80"/>
    <w:p>
      <w:pPr>
        <w:pStyle w:val="Heading2"/>
      </w:pPr>
      <w:r>
        <w:t xml:space="preserve">Future Contributions and Continuous Learning</w:t>
      </w:r>
    </w:p>
    <w:p>
      <w:pPr>
        <w:pStyle w:val="FirstParagraph"/>
      </w:pPr>
      <w:r>
        <w:t xml:space="preserve">The future of laboratory medicine in Abu Dhabi lies at the intersection of technology and human expertise. I am committed to staying at the forefront through continuous learning—I am currently pursuing a certification in AI-driven diagnostic tools via Coursera, with plans to apply these skills to enhance predictive analytics within Abu Dhabi’s laboratories. Furthermore, I aim to mentor junior technicians through SEHA’s training programs, fostering the next generation of healthcare professionals. My ultimate goal is not merely to fulfill the duties of a</w:t>
      </w:r>
      <w:r>
        <w:t xml:space="preserve"> </w:t>
      </w:r>
      <w:r>
        <w:rPr>
          <w:bCs/>
          <w:b/>
        </w:rPr>
        <w:t xml:space="preserve">Laboratory Technician</w:t>
      </w:r>
      <w:r>
        <w:t xml:space="preserve">, but to actively participate in shaping Abu Dhabi's legacy as a global leader in evidence-based medicine.</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encapsulates my readiness to contribute to the</w:t>
      </w:r>
      <w:r>
        <w:t xml:space="preserve"> </w:t>
      </w:r>
      <w:r>
        <w:rPr>
          <w:bCs/>
          <w:b/>
        </w:rPr>
        <w:t xml:space="preserve">United Arab Emirates Abu Dhabi</w:t>
      </w:r>
      <w:r>
        <w:t xml:space="preserve">'s healthcare mission. My technical proficiency, operational experience, cultural adaptability, and vision for innovation position me as an ideal candidate for the Laboratory Technician role. I am not simply seeking employment—I seek a purposeful partnership with Abu Dhabi’s medical institutions to elevate diagnostic accuracy, patient outcomes, and scientific advancement across the emirate. In the spirit of UAE Vision 2030, where "health is wealth," I am eager to deploy my skills in service of a community that values excellence as its foundation. I welcome the opportunity to discuss how my dedication aligns with your laboratory’s objectives during an interview.</w:t>
      </w:r>
    </w:p>
    <w:p>
      <w:pPr>
        <w:pStyle w:val="BodyText"/>
      </w:pPr>
      <w:r>
        <w:rPr>
          <w:iCs/>
          <w:i/>
        </w:rPr>
        <w:t xml:space="preserve">With profound respect for Abu Dhabi's vision and commitment to healthcare innovation,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dc:language>en</dc:language>
  <cp:keywords/>
  <dcterms:created xsi:type="dcterms:W3CDTF">2026-07-23T15:08:45Z</dcterms:created>
  <dcterms:modified xsi:type="dcterms:W3CDTF">2026-07-23T15:08:45Z</dcterms:modified>
</cp:coreProperties>
</file>

<file path=docProps/custom.xml><?xml version="1.0" encoding="utf-8"?>
<Properties xmlns="http://schemas.openxmlformats.org/officeDocument/2006/custom-properties" xmlns:vt="http://schemas.openxmlformats.org/officeDocument/2006/docPropsVTypes"/>
</file>