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Chicago</w:t>
      </w:r>
    </w:p>
    <w:bookmarkStart w:id="20" w:name="Xba6b0b4e669f65902a14bc69d5f10e5017ae484"/>
    <w:p>
      <w:pPr>
        <w:pStyle w:val="Heading1"/>
      </w:pPr>
      <w:r>
        <w:t xml:space="preserve">Statement of Purpose: Pursuing a Laboratory Technician Career in Chicago, United States</w:t>
      </w:r>
    </w:p>
    <w:p>
      <w:pPr>
        <w:pStyle w:val="FirstParagraph"/>
      </w:pPr>
      <w:r>
        <w:t xml:space="preserve">From the moment I first observed clinical laboratory professionals analyzing blood samples to diagnose critical conditions, I knew my purpose was to contribute to healthcare through precision and scientific rigor. This profound realization has driven me toward an unwavering commitment to becoming a skilled Laboratory Technician—a role I now seek within the dynamic healthcare ecosystem of Chicago, Illinois. As a city renowned for its world-class medical institutions, cutting-edge research facilities, and diverse patient populations, Chicago represents the ideal environment where my technical expertise and dedication to public health can make meaningful contributions to the United States healthcare landscape.</w:t>
      </w:r>
    </w:p>
    <w:p>
      <w:pPr>
        <w:pStyle w:val="BodyText"/>
      </w:pPr>
      <w:r>
        <w:t xml:space="preserve">My academic foundation began with an Associate of Applied Science degree in Medical Laboratory Science from City College of Chicago (CCC), where I immersed myself in coursework spanning hematology, microbiology, clinical chemistry, and immunohematology. At CCC’s state-of-the-art laboratory facilities, I mastered CLIA-compliant procedures while operating advanced analyzers like the Beckman Coulter AU5800 and Sysmex XN-1000. A pivotal moment came during my capstone project analyzing 250+ patient samples for infectious markers; my meticulous attention to quality control protocols ensured a 99.8% accuracy rate in reporting, directly supporting clinicians’ diagnostic decisions. This experience solidified my understanding that laboratory technicians are the unsung heroes of healthcare—where precision saves lives.</w:t>
      </w:r>
    </w:p>
    <w:p>
      <w:pPr>
        <w:pStyle w:val="BodyText"/>
      </w:pPr>
      <w:r>
        <w:t xml:space="preserve">My professional journey deepened through an internship at Rush University Medical Center’s central lab, one of Chicago’s largest academic medical centers. There, I gained hands-on proficiency in phlebotomy, urinalysis, and automated blood bank procedures while adhering to OSHA and HIPAA regulations. I collaborated with pathologists on a high-volume specimen processing initiative that reduced turnaround times by 22%—a critical improvement during Chicago’s peak respiratory illness season. Witnessing how my work directly enabled rapid treatment decisions for patients across Cook County reinforced my resolve to serve communities where healthcare disparities persist. Chicago’s unique demographic tapestry—spanning neighborhoods like Englewood, Humboldt Park, and the Near North Side—demands lab technicians who understand cultural nuances in patient care, a perspective I actively cultivate through community health workshops.</w:t>
      </w:r>
    </w:p>
    <w:p>
      <w:pPr>
        <w:pStyle w:val="BodyText"/>
      </w:pPr>
      <w:r>
        <w:t xml:space="preserve">Chicago’s position as a national leader in biomedical innovation further fuels my ambition. The city houses institutions like the University of Chicago Medical Center, Northwestern Memorial Hospital’s research divisions, and the Illinois Institute of Technology’s biotechnology incubators—each demanding technicians who bridge clinical practice with scientific advancement. I am particularly drawn to Chicago’s growing focus on health equity; initiatives like the City of Chicago’s Health Equity Action Plan prioritize accessible lab services in underserved areas. My goal is to contribute to this mission by ensuring diagnostic accuracy for marginalized populations, whether supporting community health clinics in Southside neighborhoods or collaborating with researchers at Argonne National Laboratory on point-of-care testing innovations.</w:t>
      </w:r>
    </w:p>
    <w:p>
      <w:pPr>
        <w:pStyle w:val="BodyText"/>
      </w:pPr>
      <w:r>
        <w:t xml:space="preserve">My technical competencies align precisely with industry demands in Chicago’s laboratory sector. I am certified as a Medical Laboratory Technician (MLT) by the American Society for Clinical Pathology (ASCP), proficient in LIS systems like Cerner and Epic, and skilled in troubleshooting equipment such as centrifuges and spectrophotometers. I prioritize safety above all—having completed 40+ hours of BLS/ACLS training and implementing a zero-incident safety protocol during my Rush internship. Additionally, I actively participate in Chicago’s Laboratory Professionals Network (CLPN), attending monthly workshops on emerging trends like AI-assisted diagnostics—a skill increasingly valued across the city’s labs.</w:t>
      </w:r>
    </w:p>
    <w:p>
      <w:pPr>
        <w:pStyle w:val="BodyText"/>
      </w:pPr>
      <w:r>
        <w:t xml:space="preserve">What distinguishes me is my commitment to continuous growth within Chicago’s healthcare framework. I’ve enrolled in continuing education courses through the Illinois Department of Public Health, focusing on molecular diagnostics and CLIA regulations updates. I also volunteered at the Chicago Food Depository’s health outreach program, where I educated seniors on interpreting lab results—a role demanding clear communication that mirrors how technicians liaise with physicians daily. These experiences have honed my ability to translate complex data into actionable insights for diverse stakeholders, a necessity in Chicago’s multidisciplinary care teams.</w:t>
      </w:r>
    </w:p>
    <w:p>
      <w:pPr>
        <w:pStyle w:val="BodyText"/>
      </w:pPr>
      <w:r>
        <w:t xml:space="preserve">I envision my career unfolding within Chicago’s vital laboratory network, where I can advance from entry-level technician to specialist. Long-term, I aim to support the city’s goal of becoming a national model for equitable lab services—perhaps by mentoring future technicians through CCC’s pipeline program or assisting in implementing portable testing devices for mobile health units in neighborhoods with limited clinic access. My aspiration is not merely to perform tests, but to empower communities through reliable data that drives life-saving interventions.</w:t>
      </w:r>
    </w:p>
    <w:p>
      <w:pPr>
        <w:pStyle w:val="BodyText"/>
      </w:pPr>
      <w:r>
        <w:t xml:space="preserve">Chicago is more than a geographic location; it embodies the intersection of healthcare innovation and social responsibility I seek. The city’s legacy—from Dr. Jonas Salk’s polio vaccine research at the University of Chicago to today’s cutting-edge cancer studies at the Robert H. Lurie Comprehensive Cancer Center—provides a powerful backdrop for my professional growth. I am eager to join this tradition, contributing my technical skills and community-focused mindset to laboratories that serve Chicagoans with dignity and excellence.</w:t>
      </w:r>
    </w:p>
    <w:p>
      <w:pPr>
        <w:pStyle w:val="BodyText"/>
      </w:pPr>
      <w:r>
        <w:t xml:space="preserve">As I submit this Statement of Purpose, I reaffirm my readiness to embrace the challenges and opportunities of a Laboratory Technician role in Chicago. In the United States healthcare system, where every test result influences treatment paths, I am prepared to be a meticulous, compassionate guardian of accuracy. My journey began with curiosity about how science heals; now, I seek to dedicate my career at the heart of that healing—right here in Chicago.</w:t>
      </w:r>
    </w:p>
    <w:p>
      <w:pPr>
        <w:pStyle w:val="BodyText"/>
      </w:pPr>
      <w:r>
        <w:t xml:space="preserve">Thank you for considering my application. I eagerly anticipate contributing to the critical work being done across Chicago’s laboratories and supporting the health equity mission that defines our city’s healthcare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Role in Chicago</dc:title>
  <dc:creator/>
  <dc:language>en</dc:language>
  <cp:keywords/>
  <dcterms:created xsi:type="dcterms:W3CDTF">2026-07-24T00:19:49Z</dcterms:created>
  <dcterms:modified xsi:type="dcterms:W3CDTF">2026-07-24T00:19:49Z</dcterms:modified>
</cp:coreProperties>
</file>

<file path=docProps/custom.xml><?xml version="1.0" encoding="utf-8"?>
<Properties xmlns="http://schemas.openxmlformats.org/officeDocument/2006/custom-properties" xmlns:vt="http://schemas.openxmlformats.org/officeDocument/2006/docPropsVTypes"/>
</file>