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for</w:t>
      </w:r>
      <w:r>
        <w:t xml:space="preserve"> </w:t>
      </w:r>
      <w:r>
        <w:t xml:space="preserve">Afghanistan</w:t>
      </w:r>
      <w:r>
        <w:t xml:space="preserve"> </w:t>
      </w:r>
      <w:r>
        <w:t xml:space="preserve">Kabul</w:t>
      </w:r>
    </w:p>
    <w:bookmarkStart w:id="26" w:name="statement-of-purpose"/>
    <w:p>
      <w:pPr>
        <w:pStyle w:val="Heading1"/>
      </w:pPr>
      <w:r>
        <w:t xml:space="preserve">STATEMENT OF PURPOSE</w:t>
      </w:r>
    </w:p>
    <w:p>
      <w:pPr>
        <w:pStyle w:val="FirstParagraph"/>
      </w:pPr>
      <w:r>
        <w:t xml:space="preserve">For Admission to Legal Practice and Service in Afghanistan, Kabul</w:t>
      </w:r>
    </w:p>
    <w:bookmarkStart w:id="20" w:name="X9f044cf72e9b463b249e3bd498a8e4279f6663c"/>
    <w:p>
      <w:pPr>
        <w:pStyle w:val="Heading2"/>
      </w:pPr>
      <w:r>
        <w:t xml:space="preserve">I. Introduction: The Call to Justice in Kabul</w:t>
      </w:r>
    </w:p>
    <w:p>
      <w:pPr>
        <w:pStyle w:val="FirstParagraph"/>
      </w:pPr>
      <w:r>
        <w:t xml:space="preserve">As I prepare to formally enter the legal profession, my commitment to serving as a Lawyer in Afghanistan's capital city—Kabul—has crystallized through years of witnessing both the resilience and vulnerability of our society. This Statement of Purpose articulates my unwavering dedication to advancing justice within Kabul’s unique socio-legal landscape, where the rule of law remains both an urgent necessity and a transformative opportunity. My journey toward becoming a Lawyer has been shaped not merely by academic pursuit but by profound personal experiences in Kabul’s communities—where justice often feels distant for the marginalized, and legal literacy is scarce. I write this document not as an abstract exercise, but as a solemn pledge to contribute to Afghanistan’s legal renaissance from within its heart: Kabul.</w:t>
      </w:r>
    </w:p>
    <w:bookmarkEnd w:id="20"/>
    <w:bookmarkStart w:id="21" w:name="ii.-motivation-rooted-in-kabuls-reality"/>
    <w:p>
      <w:pPr>
        <w:pStyle w:val="Heading2"/>
      </w:pPr>
      <w:r>
        <w:t xml:space="preserve">II. Motivation Rooted in Kabul's Reality</w:t>
      </w:r>
    </w:p>
    <w:p>
      <w:pPr>
        <w:pStyle w:val="FirstParagraph"/>
      </w:pPr>
      <w:r>
        <w:t xml:space="preserve">Growing up in Kabul, I observed how systemic gaps in legal access perpetuate cycles of injustice. My grandmother’s case—a land dispute with neighbors resolved through informal tribal councils due to fear of court costs and corruption—taught me that the law must be accessible, not intimidating. Similarly, my sister’s experience as a female student at Kabul University revealed how gender-based barriers within legal institutions silence women’s voices in courts. These experiences forged my conviction: a Lawyer in Afghanistan must transcend textbook knowledge to embody cultural empathy and practical problem-solving. I chose this path because Kabul needs Lawyers who understand its streets, its people, and its unspoken struggles—not just those who recite statutes from abroad.</w:t>
      </w:r>
    </w:p>
    <w:bookmarkEnd w:id="21"/>
    <w:bookmarkStart w:id="22" w:name="X9ba62aac726f73f93d1cc3d59e7ed89cc04f874"/>
    <w:p>
      <w:pPr>
        <w:pStyle w:val="Heading2"/>
      </w:pPr>
      <w:r>
        <w:t xml:space="preserve">III. Academic Preparation for Afghan Legal Challenges</w:t>
      </w:r>
    </w:p>
    <w:p>
      <w:pPr>
        <w:pStyle w:val="FirstParagraph"/>
      </w:pPr>
      <w:r>
        <w:t xml:space="preserve">My academic journey at Kabul University Law School equipped me with foundational knowledge while confronting Afghanistan’s legal complexities head-on. I specialized in constitutional law and human rights, analyzing how the 2004 Constitution’s promises—particularly Articles 19 (equality), 36 (gender rights), and 57 (judicial independence)—remain unrealized due to implementation gaps. My thesis,</w:t>
      </w:r>
      <w:r>
        <w:t xml:space="preserve"> </w:t>
      </w:r>
      <w:r>
        <w:rPr>
          <w:iCs/>
          <w:i/>
        </w:rPr>
        <w:t xml:space="preserve">"Barriers to Accessing Justice for Rural Women in Kabul Province,"</w:t>
      </w:r>
      <w:r>
        <w:t xml:space="preserve"> </w:t>
      </w:r>
      <w:r>
        <w:t xml:space="preserve">involved fieldwork with community legal aid centers, revealing that 78% of women avoid courts due to costs, cultural stigma, or distrust in officials. This research cemented my resolve: a Lawyer must be both an advocate and an educator. I also completed internships at the Supreme Court of Afghanistan and the Kabul Bar Association, where I observed how delays in case processing (averaging 3–5 years for civil disputes) fracture public confidence. These experiences proved that legal education must merge theory with tangible community engagement.</w:t>
      </w:r>
    </w:p>
    <w:bookmarkEnd w:id="22"/>
    <w:bookmarkStart w:id="23" w:name="iv.-vision-for-legal-practice-in-kabul"/>
    <w:p>
      <w:pPr>
        <w:pStyle w:val="Heading2"/>
      </w:pPr>
      <w:r>
        <w:t xml:space="preserve">IV. Vision for Legal Practice in Kabul</w:t>
      </w:r>
    </w:p>
    <w:p>
      <w:pPr>
        <w:pStyle w:val="FirstParagraph"/>
      </w:pPr>
      <w:r>
        <w:t xml:space="preserve">My vision as a Lawyer is threefold, centered on Kabul’s most pressing needs:</w:t>
      </w:r>
    </w:p>
    <w:p>
      <w:pPr>
        <w:numPr>
          <w:ilvl w:val="0"/>
          <w:numId w:val="1001"/>
        </w:numPr>
        <w:pStyle w:val="Compact"/>
      </w:pPr>
      <w:r>
        <w:rPr>
          <w:bCs/>
          <w:b/>
        </w:rPr>
        <w:t xml:space="preserve">Community Legal Literacy Programs:</w:t>
      </w:r>
      <w:r>
        <w:t xml:space="preserve"> </w:t>
      </w:r>
      <w:r>
        <w:t xml:space="preserve">I will establish free monthly workshops in Kabul neighborhoods (e.g., Dasht-e-Barchi, Wazir Akbar Khan) teaching citizens their rights under Afghan law—focusing on women’s property rights, contract enforcement, and child protection. This addresses the 62% of Afghans who lack basic legal knowledge (per UNDP 2023).</w:t>
      </w:r>
    </w:p>
    <w:p>
      <w:pPr>
        <w:numPr>
          <w:ilvl w:val="0"/>
          <w:numId w:val="1001"/>
        </w:numPr>
        <w:pStyle w:val="Compact"/>
      </w:pPr>
      <w:r>
        <w:rPr>
          <w:bCs/>
          <w:b/>
        </w:rPr>
        <w:t xml:space="preserve">Gender-Responsive Advocacy:</w:t>
      </w:r>
      <w:r>
        <w:t xml:space="preserve"> </w:t>
      </w:r>
      <w:r>
        <w:t xml:space="preserve">Partnering with NGOs like AAWA (Afghan Women’s Association), I will specialize in cases involving gender-based violence, leveraging the Law on the Elimination of Violence against Women (LEVAW) to challenge systemic bias in police and courts.</w:t>
      </w:r>
    </w:p>
    <w:p>
      <w:pPr>
        <w:numPr>
          <w:ilvl w:val="0"/>
          <w:numId w:val="1001"/>
        </w:numPr>
        <w:pStyle w:val="Compact"/>
      </w:pPr>
      <w:r>
        <w:rPr>
          <w:bCs/>
          <w:b/>
        </w:rPr>
        <w:t xml:space="preserve">Case Efficiency Initiatives:</w:t>
      </w:r>
      <w:r>
        <w:t xml:space="preserve"> </w:t>
      </w:r>
      <w:r>
        <w:t xml:space="preserve">Collaborating with Kabul’s judicial reform committees, I aim to pilot digital case-tracking systems for low-income clients—reducing processing times by digitizing documentation and training court staff in user-friendly procedures.</w:t>
      </w:r>
    </w:p>
    <w:p>
      <w:pPr>
        <w:pStyle w:val="FirstParagraph"/>
      </w:pPr>
      <w:r>
        <w:t xml:space="preserve">These efforts respond to Kabul’s unique context: a city of 5 million where rapid urbanization strains legal infrastructure, yet where civil society is increasingly vocal. As a Lawyer, I will not operate in isolation but as part of a network—working with judges, NGOs, and community leaders to rebuild trust in institutions that are foundational to Afghanistan’s future.</w:t>
      </w:r>
    </w:p>
    <w:bookmarkEnd w:id="23"/>
    <w:bookmarkStart w:id="24" w:name="X44767ee511c9bf8698a177ed518ec9f9ec182b9"/>
    <w:p>
      <w:pPr>
        <w:pStyle w:val="Heading2"/>
      </w:pPr>
      <w:r>
        <w:t xml:space="preserve">V. Personal Commitment to Afghanistan's Legal Future</w:t>
      </w:r>
    </w:p>
    <w:p>
      <w:pPr>
        <w:pStyle w:val="FirstParagraph"/>
      </w:pPr>
      <w:r>
        <w:t xml:space="preserve">My commitment is personal and unwavering. I have turned down international fellowship offers to remain in Kabul, believing that our nation’s legal progress requires homegrown leadership—not foreign intervention. When the Kabul Bar Association faced a boycott over perceived political influence last year, I joined colleagues to organize a public forum on judicial integrity, drawing 150+ lawyers and citizens. This demonstrated that Lawyers can be catalysts for unity in polarized times. I accept that my work as a Lawyer will demand courage: navigating risks to speak truth to power while protecting vulnerable clients. Yet, Kabul’s history teaches us that justice is never won without sacrifice—whether by the martyrs of the 1990s or today’s young activists.</w:t>
      </w:r>
    </w:p>
    <w:bookmarkEnd w:id="24"/>
    <w:bookmarkStart w:id="25" w:name="X87250517c0d46bd9c9d2a9f72d162a1b42587a3"/>
    <w:p>
      <w:pPr>
        <w:pStyle w:val="Heading2"/>
      </w:pPr>
      <w:r>
        <w:t xml:space="preserve">VI. Conclusion: Justice as a Living Practice</w:t>
      </w:r>
    </w:p>
    <w:p>
      <w:pPr>
        <w:pStyle w:val="FirstParagraph"/>
      </w:pPr>
      <w:r>
        <w:t xml:space="preserve">This Statement of Purpose is not merely an academic requirement—it is a vow to Afghanistan’s people, particularly in Kabul, where I will stand as both a Lawyer and a witness to justice. I know the challenges: underfunded courts, security constraints, and the legacy of decades of conflict. But I also see the promise: a generation eager for lawful governance; communities ready to engage with legal systems when they feel heard; and institutions that can become beacons of hope. My education has prepared me for this work, but Kabul’s future will be built by Lawyers who choose to serve here, not elsewhere.</w:t>
      </w:r>
    </w:p>
    <w:p>
      <w:pPr>
        <w:pStyle w:val="BodyText"/>
      </w:pPr>
      <w:r>
        <w:t xml:space="preserve">As I step into the legal profession, I do so with humility and resolve. To my fellow citizens in Kabul: I commit to using every tool of the law—my knowledge, my voice, and my presence—to help build a system where no child is denied an education due to a land dispute; where no woman fears reporting violence; where justice is not a privilege but a right. This is why I am applying to become a Lawyer in Afghanistan. This is why I choose Kabul as the ground for this mission. The rule of law here must rise—not from foreign decrees, but from the hearts of Afghans who refuse to accept injustice.</w:t>
      </w:r>
    </w:p>
    <w:p>
      <w:pPr>
        <w:pStyle w:val="BodyText"/>
      </w:pPr>
      <w:r>
        <w:t xml:space="preserve">With unwavering dedication to Afghanistan and its people,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for Afghanistan Kabul</dc:title>
  <dc:creator/>
  <dc:language>en</dc:language>
  <cp:keywords/>
  <dcterms:created xsi:type="dcterms:W3CDTF">2026-07-23T22:06:18Z</dcterms:created>
  <dcterms:modified xsi:type="dcterms:W3CDTF">2026-07-23T22:06:18Z</dcterms:modified>
</cp:coreProperties>
</file>

<file path=docProps/custom.xml><?xml version="1.0" encoding="utf-8"?>
<Properties xmlns="http://schemas.openxmlformats.org/officeDocument/2006/custom-properties" xmlns:vt="http://schemas.openxmlformats.org/officeDocument/2006/docPropsVTypes"/>
</file>