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cfc5f3c31377db80b8a9e8f6facfc94bd824395"/>
    <w:p>
      <w:pPr>
        <w:pStyle w:val="Heading1"/>
      </w:pPr>
      <w:r>
        <w:t xml:space="preserve">STATEMENT OF PURPOSE: ADVANCING LEGAL EXCELLENCE IN BRAZIL SÃO PAULO</w:t>
      </w:r>
    </w:p>
    <w:p>
      <w:pPr>
        <w:pStyle w:val="FirstParagraph"/>
      </w:pPr>
      <w:r>
        <w:t xml:space="preserve">As a dedicated legal professional with profound commitment to the Brazilian justice system, I present this Statement of Purpose outlining my unwavering dedication to practicing law in São Paulo, Brazil. This document articulates my academic foundation, professional trajectory, and vision for contributing meaningfully to São Paulo’s dynamic legal landscape—where the convergence of commerce, culture, and complex socio-legal challenges demands exceptional advocacy and ethical rigor. My journey toward becoming a licensed</w:t>
      </w:r>
      <w:r>
        <w:t xml:space="preserve"> </w:t>
      </w:r>
      <w:r>
        <w:rPr>
          <w:bCs/>
          <w:b/>
        </w:rPr>
        <w:t xml:space="preserve">Lawyer</w:t>
      </w:r>
      <w:r>
        <w:t xml:space="preserve"> </w:t>
      </w:r>
      <w:r>
        <w:t xml:space="preserve">in</w:t>
      </w:r>
      <w:r>
        <w:t xml:space="preserve"> </w:t>
      </w:r>
      <w:r>
        <w:rPr>
          <w:bCs/>
          <w:b/>
        </w:rPr>
        <w:t xml:space="preserve">Brazil São Paulo</w:t>
      </w:r>
      <w:r>
        <w:t xml:space="preserve"> </w:t>
      </w:r>
      <w:r>
        <w:t xml:space="preserve">is rooted in both academic excellence and lived experience within our nation’s evolving legal ecosystem.</w:t>
      </w:r>
    </w:p>
    <w:p>
      <w:pPr>
        <w:pStyle w:val="BodyText"/>
      </w:pPr>
      <w:r>
        <w:t xml:space="preserve">My passion for law crystallized during my undergraduate studies in Social Sciences at the University of São Paulo (USP), where I engaged deeply with Brazilian constitutional theory under Professor Maria Helena Diniz. Witnessing firsthand how legal frameworks impact marginalized communities in Parque Industrial—a São Paulo neighborhood grappling with labor disputes and housing rights—transformed abstract concepts into urgent moral imperatives. This experience led me to pursue a Juris Doctor degree at Fundação Getulio Vargas (FGV) Law School, where I graduated among the top 5% of my class. My thesis on "Judicial Efficiency in São Paulo's Complex Civil Courts" was recognized by the Brazilian Association of Judicial Reform, analyzing how procedural delays disproportionately affect low-income litigants—a reality I observed during my internship at the São Paulo Public Defender's Office (Defensoria Pública do Estado de São Paulo).</w:t>
      </w:r>
    </w:p>
    <w:p>
      <w:pPr>
        <w:pStyle w:val="BodyText"/>
      </w:pPr>
      <w:r>
        <w:t xml:space="preserve">My professional development has been meticulously aligned with the specific demands of practicing law in</w:t>
      </w:r>
      <w:r>
        <w:t xml:space="preserve"> </w:t>
      </w:r>
      <w:r>
        <w:rPr>
          <w:bCs/>
          <w:b/>
        </w:rPr>
        <w:t xml:space="preserve">Brazil São Paulo</w:t>
      </w:r>
      <w:r>
        <w:t xml:space="preserve">. During my 18-month internship at Pinheiro Guimarães Advogados, I supported cross-border corporate transactions for multinational clients headquartered in São Paulo’s financial district, including a landmark FDI case involving automotive manufacturing compliance with Brazil’s new environmental regulations (Law No. 13.576/2017). This exposure revealed how São Paulo serves as the epicenter of Brazil's legal innovation: where international commercial law intersects with national regulatory complexities. I further honed my advocacy skills at the Centro de Estudos e Defesa dos Direitos Humanos (CEDDH), representing victims of police brutality in cases that reached São Paulo’s Court of Justice—where systemic reforms were later implemented following our evidence-based litigation strategy.</w:t>
      </w:r>
    </w:p>
    <w:p>
      <w:pPr>
        <w:pStyle w:val="BodyText"/>
      </w:pPr>
      <w:r>
        <w:t xml:space="preserve">What distinguishes my approach to legal practice is my commitment to blending technological proficiency with traditional advocacy—a necessity in contemporary</w:t>
      </w:r>
      <w:r>
        <w:t xml:space="preserve"> </w:t>
      </w:r>
      <w:r>
        <w:rPr>
          <w:bCs/>
          <w:b/>
        </w:rPr>
        <w:t xml:space="preserve">Brazil São Paulo</w:t>
      </w:r>
      <w:r>
        <w:t xml:space="preserve">. I completed an advanced certification in Legal Tech at Insper, designing a blockchain-based contract verification tool for São Paulo's small business chambers. This project was directly inspired by the 2023 OAB (Ordem dos Advogados do Brasil) survey showing 68% of micro-enterprises in São Paulo face payment disputes due to opaque documentation. By addressing this gap, I demonstrated how a</w:t>
      </w:r>
      <w:r>
        <w:t xml:space="preserve"> </w:t>
      </w:r>
      <w:r>
        <w:rPr>
          <w:bCs/>
          <w:b/>
        </w:rPr>
        <w:t xml:space="preserve">Lawyer</w:t>
      </w:r>
      <w:r>
        <w:t xml:space="preserve"> </w:t>
      </w:r>
      <w:r>
        <w:t xml:space="preserve">must evolve beyond courtroom prowess to become a solutions architect for São Paulo’s economic engine.</w:t>
      </w:r>
    </w:p>
    <w:p>
      <w:pPr>
        <w:pStyle w:val="BodyText"/>
      </w:pPr>
      <w:r>
        <w:t xml:space="preserve">My professional philosophy centers on the belief that law in Brazil São Paulo cannot exist in isolation from its socio-economic context. During my volunteer work with Viva Rio, I assisted immigrant communities navigating asylum processes at Guarulhos International Airport—the busiest entry point to São Paulo. This exposed me to the critical intersection of migration law and human rights enforcement within our city's unique demographic mosaic (where 22% of São Paulo residents are foreign-born). Such experiences reinforced my conviction that ethical legal practice requires empathy for Brazil’s most vulnerable populations—a principle I now integrate into every case strategy.</w:t>
      </w:r>
    </w:p>
    <w:p>
      <w:pPr>
        <w:pStyle w:val="BodyText"/>
      </w:pPr>
      <w:r>
        <w:t xml:space="preserve">The decision to anchor my career in São Paulo is deliberate. As Brazil’s economic capital, our city generates 32% of the nation's GDP and houses the headquarters of 80% of Fortune 500 companies operating in Latin America. Yet this prosperity coexists with stark inequality: São Paulo has both Latin America’s largest tech hub and one of its highest rates of urban violence. A</w:t>
      </w:r>
      <w:r>
        <w:t xml:space="preserve"> </w:t>
      </w:r>
      <w:r>
        <w:rPr>
          <w:bCs/>
          <w:b/>
        </w:rPr>
        <w:t xml:space="preserve">Lawyer</w:t>
      </w:r>
      <w:r>
        <w:t xml:space="preserve"> </w:t>
      </w:r>
      <w:r>
        <w:t xml:space="preserve">here must navigate both corporate boardrooms and favela communities with equal competence—exactly the dual competency I have cultivated. I am particularly drawn to the São Paulo Court of Justice’s recent initiatives to digitize civil proceedings, where my technical skills could accelerate access to justice for 12 million residents awaiting trials.</w:t>
      </w:r>
    </w:p>
    <w:p>
      <w:pPr>
        <w:pStyle w:val="BodyText"/>
      </w:pPr>
      <w:r>
        <w:t xml:space="preserve">My long-term vision aligns with Brazil's national legal development priorities as outlined in the 2030 Strategic Plan. I aim to establish a specialized practice focusing on sustainable corporate compliance and human rights litigation—addressing two critical gaps in São Paulo’s market. For instance, I plan to pioneer a legal framework for ESG (Environmental, Social, Governance) reporting tailored to Brazilian SMEs (Small and Medium Enterprises), many of which are based in São Paulo’s industrial zones. This initiative will directly support Brazil's commitments under the Paris Agreement and the UN Sustainable Development Goals—showcasing how a</w:t>
      </w:r>
      <w:r>
        <w:t xml:space="preserve"> </w:t>
      </w:r>
      <w:r>
        <w:rPr>
          <w:bCs/>
          <w:b/>
        </w:rPr>
        <w:t xml:space="preserve">Lawyer</w:t>
      </w:r>
      <w:r>
        <w:t xml:space="preserve"> </w:t>
      </w:r>
      <w:r>
        <w:t xml:space="preserve">can drive systemic change from within our national capital.</w:t>
      </w:r>
    </w:p>
    <w:p>
      <w:pPr>
        <w:pStyle w:val="BodyText"/>
      </w:pPr>
      <w:r>
        <w:t xml:space="preserve">I recognize that becoming a licensed</w:t>
      </w:r>
      <w:r>
        <w:t xml:space="preserve"> </w:t>
      </w:r>
      <w:r>
        <w:rPr>
          <w:bCs/>
          <w:b/>
        </w:rPr>
        <w:t xml:space="preserve">Lawyer</w:t>
      </w:r>
      <w:r>
        <w:t xml:space="preserve"> </w:t>
      </w:r>
      <w:r>
        <w:t xml:space="preserve">in Brazil requires passing the OAB exam—a milestone I have prepared for meticulously over 18 months. My study regimen included analyzing 500+ São Paulo-specific case precedents through the OAB’s digital repository and participating in mock exams with partners from Sócio Advogados, a leading firm in our city. I understand that practicing law in Brazil São Paulo demands not only academic mastery but also unwavering adherence to the OAB’s Code of Ethics—principles I have embodied through my pro bono work since 2020.</w:t>
      </w:r>
    </w:p>
    <w:p>
      <w:pPr>
        <w:pStyle w:val="BodyText"/>
      </w:pPr>
      <w:r>
        <w:t xml:space="preserve">My ultimate goal is to contribute to São Paulo’s legacy as Brazil’s legal innovation laboratory. As a city where landmark rulings on data privacy (e.g., the "Habeas Data" precedent) and labor rights have reshaped national jurisprudence, São Paulo offers an unparalleled stage for legal impact. I am prepared to dedicate my career not merely to winning cases, but to strengthening the very institutions that make Brazil’s democracy resilient—through thoughtful advocacy in the corridors of justice that define our city's future. This Statement of Purpose reflects my profound belief that in Brazil São Paulo, law is not just a profession; it is the foundation upon which social progress and economic opportunity are built.</w:t>
      </w:r>
    </w:p>
    <w:p>
      <w:pPr>
        <w:pStyle w:val="BodyText"/>
      </w:pPr>
      <w:r>
        <w:t xml:space="preserve">"A lei não é um mero sistema de regras. É o instrumento através do qual uma sociedade constrói sua justiça." (Law is not merely a system of rules—it is the instrument through which a society builds its justice.) - Adapted from Professor José Afonso da Silva</w:t>
      </w:r>
    </w:p>
    <w:p>
      <w:pPr>
        <w:pStyle w:val="BodyText"/>
      </w:pPr>
      <w:r>
        <w:t xml:space="preserve">END OF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Brazil São Paulo</dc:title>
  <dc:creator/>
  <dc:language>en</dc:language>
  <cp:keywords/>
  <dcterms:created xsi:type="dcterms:W3CDTF">2025-12-09T15:24:31Z</dcterms:created>
  <dcterms:modified xsi:type="dcterms:W3CDTF">2025-12-09T15:24:31Z</dcterms:modified>
</cp:coreProperties>
</file>

<file path=docProps/custom.xml><?xml version="1.0" encoding="utf-8"?>
<Properties xmlns="http://schemas.openxmlformats.org/officeDocument/2006/custom-properties" xmlns:vt="http://schemas.openxmlformats.org/officeDocument/2006/docPropsVTypes"/>
</file>