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ccce37525f48461ab64a4b85b021d6b92c2c42e"/>
    <w:p>
      <w:pPr>
        <w:pStyle w:val="Heading1"/>
      </w:pPr>
      <w:r>
        <w:t xml:space="preserve">Statement of Purpose: Advancing a Legal Career in Canada Montreal</w:t>
      </w:r>
    </w:p>
    <w:p>
      <w:pPr>
        <w:pStyle w:val="FirstParagraph"/>
      </w:pPr>
      <w:r>
        <w:t xml:space="preserve">As I prepare to formally submit this Statement of Purpose, I affirm my unwavering commitment to building a distinguished legal career within the vibrant, culturally rich jurisdiction of Canada Montreal. This document serves as both an articulation of my professional journey and a declaration of intent to contribute meaningfully to Quebec's unique legal landscape. My aspiration is not merely to practice law in Canada, but specifically to integrate into Montreal's dynamic legal ecosystem where civil law traditions meet global business innovation.</w:t>
      </w:r>
    </w:p>
    <w:p>
      <w:pPr>
        <w:pStyle w:val="BodyText"/>
      </w:pPr>
      <w:r>
        <w:t xml:space="preserve">My academic foundation was meticulously constructed with an eye toward the distinct requirements of Quebec's legal system. I completed my Juris Doctor degree at a recognized institution with a robust focus on comparative law, ensuring I gained comprehensive exposure to both common law and civil law frameworks prior to entering the Canadian market. This academic preparation proved indispensable as I navigated the complexities of Quebec's private and public law systems, particularly understanding that Montreal operates under Quebec's civil code—a critical differentiator from other Canadian provinces. My coursework included specialized studies in French language proficiency, legal translation, and Quebec-specific legislation, equipping me to serve clients effectively within Montreal’s bilingual legal environment. I achieved advanced French fluency through intensive immersion programs in Quebec City before relocating to Montreal for practical experience.</w:t>
      </w:r>
    </w:p>
    <w:p>
      <w:pPr>
        <w:pStyle w:val="BodyText"/>
      </w:pPr>
      <w:r>
        <w:t xml:space="preserve">My professional development has been purposefully aligned with the needs of Canada's largest francophone legal market. For three years, I practiced law in a mid-sized firm specializing in commercial litigation and intellectual property within downtown Montreal. This role provided direct exposure to the nuances of Quebec’s court procedures under the Civil Code, as well as hands-on experience handling cases involving multinational corporations headquartered in or operating through Montreal. A significant milestone was my representation of a European client in an international arbitration case before the International Chamber of Commerce, which required seamless coordination between French- and English-language legal teams—a skill that has become invaluable in Montreal's diverse professional milieu. I also contributed to community legal aid initiatives at the Centre de services juridiques de Montréal, where I provided counsel to immigrant entrepreneurs navigating Quebec’s business incorporation requirements. These experiences solidified my understanding of how deeply law intertwines with Montreal’s social fabric and economic identity.</w:t>
      </w:r>
    </w:p>
    <w:p>
      <w:pPr>
        <w:pStyle w:val="BodyText"/>
      </w:pPr>
      <w:r>
        <w:t xml:space="preserve">I am drawn specifically to Canada Montreal because it represents the unique convergence of legal tradition and modern innovation that defines contemporary Canadian jurisprudence. Unlike other major Canadian cities, Montreal operates under a civil law system where French remains the primary language of justice while maintaining bilingual access to federal services—a duality I have actively embraced through my professional development. The opportunity to work within institutions such as the Barreau du Québec, McGill University Law Faculty, or leading firms like Borden Ladner Gervais has been a long-term aspiration. Montreal’s position as North America’s leading hub for international arbitration and its role in shaping Canadian constitutional law make it an unparalleled environment for a lawyer committed to excellence. I recognize that Canada Montreal offers the most comprehensive platform to develop expertise in areas such as cross-border commercial law, Quebec consumer protection, and indigenous rights—domains where legal professionals are urgently needed.</w:t>
      </w:r>
    </w:p>
    <w:p>
      <w:pPr>
        <w:pStyle w:val="BodyText"/>
      </w:pPr>
      <w:r>
        <w:t xml:space="preserve">My Statement of Purpose is not merely an application document; it is a roadmap for my professional integration into Montreal’s legal community. I have proactively engaged with the Quebec Legal Culture Program to deepen my understanding of local customs and court practices. I am committed to completing all necessary licensing requirements through the Barreau du Québec, including passing the provincial bar examination and participating in required practical training within a Montreal-based firm. Furthermore, I intend to pursue additional certification in French legal terminology through l’École nationale de la magistrature et des professions judiciaires—demonstrating my dedication to mastering Quebec’s unique legal language and procedures.</w:t>
      </w:r>
    </w:p>
    <w:p>
      <w:pPr>
        <w:pStyle w:val="BodyText"/>
      </w:pPr>
      <w:r>
        <w:t xml:space="preserve">Looking ahead, I envision contributing to Montreal's legal evolution through specialized work in international trade disputes and sustainable business law. As a Lawyer in Canada Montreal, I will prioritize client advocacy that respects both the civil code’s principles and the practical realities of a globalized city. My goal is to eventually mentor young legal professionals at institutions like Université de Montréal, fostering the next generation of lawyers who understand Montreal’s dual linguistic and cultural heritage. This aligns with Quebec's broader vision for a legal system that is not only efficient but also deeply rooted in community values.</w:t>
      </w:r>
    </w:p>
    <w:p>
      <w:pPr>
        <w:pStyle w:val="BodyText"/>
      </w:pPr>
      <w:r>
        <w:t xml:space="preserve">I have always believed that law is most impactful when it serves communities authentically. In Canada Montreal, I find the perfect confluence of tradition and progress where this principle can be lived daily. My career trajectory—from academic preparation to professional practice—has been a deliberate path toward becoming a Lawyer who not only understands Quebec’s legal system but actively enriches it. This Statement of Purpose is my formal declaration that I am ready to begin this phase of my career in the heart of Montreal, where law meets culture, and justice resonates in both French and English.</w:t>
      </w:r>
    </w:p>
    <w:p>
      <w:pPr>
        <w:pStyle w:val="BodyText"/>
      </w:pPr>
      <w:r>
        <w:t xml:space="preserve">My presence here will strengthen Montreal's legal landscape by bridging international perspectives with Quebec-specific expertise. I seek not just to practice law in Canada Montreal, but to become an integral voice within it—a Lawyer dedicated to upholding the highest standards of justice while embracing the city’s unique character as a global legal destination.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Canada Montreal</dc:title>
  <dc:creator/>
  <dc:language>en</dc:language>
  <cp:keywords/>
  <dcterms:created xsi:type="dcterms:W3CDTF">2025-12-09T16:41:51Z</dcterms:created>
  <dcterms:modified xsi:type="dcterms:W3CDTF">2025-12-09T16:41:51Z</dcterms:modified>
</cp:coreProperties>
</file>

<file path=docProps/custom.xml><?xml version="1.0" encoding="utf-8"?>
<Properties xmlns="http://schemas.openxmlformats.org/officeDocument/2006/custom-properties" xmlns:vt="http://schemas.openxmlformats.org/officeDocument/2006/docPropsVTypes"/>
</file>