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statement-of-purpose"/>
    <w:p>
      <w:pPr>
        <w:pStyle w:val="Heading1"/>
      </w:pPr>
      <w:r>
        <w:t xml:space="preserve">Statement of Purpose</w:t>
      </w:r>
    </w:p>
    <w:p>
      <w:pPr>
        <w:pStyle w:val="FirstParagraph"/>
      </w:pPr>
      <w:r>
        <w:t xml:space="preserve">For Admission to Legal Practice in Egypt Alexandria</w:t>
      </w:r>
    </w:p>
    <w:p>
      <w:pPr>
        <w:pStyle w:val="BodyText"/>
      </w:pPr>
      <w:r>
        <w:t xml:space="preserve">As I prepare this Statement of Purpose, I stand firmly committed to a legal career that will serve the people and institutions of Egypt Alexandria with unwavering integrity. My journey toward becoming a distinguished Lawyer has been meticulously shaped by the unique socio-legal landscape of Egypt Alexandria—a city where ancient heritage meets modern legal challenges. This Statement of Purpose articulates my professional trajectory, academic foundation, and profound dedication to advancing justice within this historic coastal metropolis.</w:t>
      </w:r>
    </w:p>
    <w:p>
      <w:pPr>
        <w:pStyle w:val="BodyText"/>
      </w:pPr>
      <w:r>
        <w:t xml:space="preserve">My passion for law was ignited during childhood in Alexandria’s bustling Al-Montazah district, where I witnessed firsthand how access to equitable legal representation transformed marginalized communities. My academic pursuit culminated with a Bachelor of Laws (LL.B.) from Alexandria University’s Faculty of Law, where I graduated among the top 5% of my cohort. Courses such as Egyptian Civil Procedure, Commercial Law in the Mediterranean Context, and Human Rights Law provided theoretical rigor, but it was my internship at the Alexandria Bar Association that revealed law’s real-world impact. There, I assisted in drafting legal opinions for small business owners navigating post-pandemic economic hurdles—a critical experience affirming my resolve to become a Lawyer who bridges legal theory and community needs in Egypt Alexandria.</w:t>
      </w:r>
    </w:p>
    <w:p>
      <w:pPr>
        <w:pStyle w:val="BodyText"/>
      </w:pPr>
      <w:r>
        <w:t xml:space="preserve">My professional path deepened during two years at the prestigious Al-Mahalla Legal Clinic, where I represented refugees and low-income families facing housing disputes along the Alexandria coastline. One pivotal case involved advocating for fishermen displaced by port infrastructure projects—a matter requiring navigation of Egyptian Coastal Law (Law No. 80/2019) while respecting traditional livelihoods. This experience cemented my belief that effective legal practice in Egypt Alexandria demands not only mastery of statutes but also cultural sensitivity to the city’s diverse population: from Coptic Christian communities in Kom El Shoqafa to Arab-Nubian families in Sidi Gaber. I learned that a Lawyer’s role transcends courtroom advocacy; it necessitates community trust-building, especially where legal literacy remains a barrier.</w:t>
      </w:r>
    </w:p>
    <w:p>
      <w:pPr>
        <w:pStyle w:val="BodyText"/>
      </w:pPr>
      <w:r>
        <w:t xml:space="preserve">Why Egypt Alexandria? This question guides my professional identity. Unlike Cairo’s centralized legal institutions, Alexandria offers dynamic challenges rooted in its maritime economy, tourism sector, and historic status as Egypt’s "window to the Mediterranean." The city faces unique legal pressures—from regulating cruise-ship passenger rights under international conventions to mediating disputes between heritage sites (like the Bibliotheca Alexandrina) and developers. As a Lawyer deeply embedded in this ecosystem, I recognize that Egypt Alexandria requires advocates who understand its dual identity: a cosmopolitan port city grappling with rapid urbanization while preserving centuries-old cultural fabric. My vision aligns with Alexandria’s strategic plan for 2030, which prioritizes "justice-driven urban development," positioning me to contribute meaningfully to this national priority.</w:t>
      </w:r>
    </w:p>
    <w:p>
      <w:pPr>
        <w:pStyle w:val="BodyText"/>
      </w:pPr>
      <w:r>
        <w:t xml:space="preserve">My commitment extends beyond individual cases. I co-founded the "Alexandria Legal Aid Initiative" (ALAI), a volunteer network providing free consultations at community centers in Montazah and Al-Montazah. Last year, ALAI resolved 217 family law disputes through mediation, reducing court backlogs—a testament to how grassroots legal support prevents systemic strain. This work revealed that in Egypt Alexandria, where many citizens distrust formal systems due to historical inequities, a Lawyer must first be a community ally. I am now pursuing an LLM in International Commercial Law at Alexandria University to deepen expertise in cross-border trade disputes—critical as the city’s new port developments (e.g., Port Said Expansion Project) create complex jurisdictional landscapes.</w:t>
      </w:r>
    </w:p>
    <w:p>
      <w:pPr>
        <w:pStyle w:val="BodyText"/>
      </w:pPr>
      <w:r>
        <w:t xml:space="preserve">I acknowledge Egypt Alexandria’s evolving legal challenges: balancing tourism growth with heritage protection, modernizing labor laws for informal sector workers, and integrating digital evidence protocols into traditional courts. My future goals directly address these needs. Within five years, I aim to establish a specialized practice focused on maritime law and sustainable development in Egypt Alexandria—advising NGOs like the Alexandria Sustainable Tourism Network on compliance with Egyptian Environmental Law (Law No. 4/1994). Longer-term, I aspire to mentor young lawyers through the Alexandria Bar Association’s youth program, ensuring next-generation advocates inherit our city’s legacy of justice-oriented practice.</w:t>
      </w:r>
    </w:p>
    <w:p>
      <w:pPr>
        <w:pStyle w:val="BodyText"/>
      </w:pPr>
      <w:r>
        <w:t xml:space="preserve">This Statement of Purpose is not merely an application; it is a pledge. As a Lawyer committed to Egypt Alexandria, I vow to uphold the Egyptian Constitution’s Article 55—guaranteeing equal justice—and embody the spirit of Alexandria itself: where knowledge meets compassion, and law serves humanity. My journey has taught me that true legal excellence in Egypt Alexandria requires listening to fisherfolk in Sidi Gaber as diligently as advising multinational corporations at the Mediterranean Club. I seek not just admission to practice but active partnership in shaping a more equitable legal future for this city I love.</w:t>
      </w:r>
    </w:p>
    <w:p>
      <w:pPr>
        <w:pStyle w:val="BodyText"/>
      </w:pPr>
      <w:r>
        <w:t xml:space="preserve">In conclusion, my academic rigor, community-centered practice, and strategic focus on Alexandria’s unique needs position me to make substantive contributions as a Lawyer in Egypt Alexandria. I welcome the opportunity to serve alongside the esteemed legal professionals of this city—where every case is a chance to honor both law and legacy.</w:t>
      </w:r>
    </w:p>
    <w:p>
      <w:pPr>
        <w:pStyle w:val="BodyText"/>
      </w:pPr>
      <w:r>
        <w:t xml:space="preserve">Sincerely,</w:t>
      </w:r>
      <w:r>
        <w:br/>
      </w:r>
      <w:r>
        <w:t xml:space="preserve">[Your Name]</w:t>
      </w:r>
      <w:r>
        <w:br/>
      </w: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Egypt Alexandria</dc:title>
  <dc:creator/>
  <dc:language>en</dc:language>
  <cp:keywords/>
  <dcterms:created xsi:type="dcterms:W3CDTF">2025-12-10T16:35:21Z</dcterms:created>
  <dcterms:modified xsi:type="dcterms:W3CDTF">2025-12-10T16:35:21Z</dcterms:modified>
</cp:coreProperties>
</file>

<file path=docProps/custom.xml><?xml version="1.0" encoding="utf-8"?>
<Properties xmlns="http://schemas.openxmlformats.org/officeDocument/2006/custom-properties" xmlns:vt="http://schemas.openxmlformats.org/officeDocument/2006/docPropsVTypes"/>
</file>