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statement-of-purpose"/>
    <w:p>
      <w:pPr>
        <w:pStyle w:val="Heading1"/>
      </w:pPr>
      <w:r>
        <w:t xml:space="preserve">STATEMENT OF PURPOSE</w:t>
      </w:r>
    </w:p>
    <w:p>
      <w:pPr>
        <w:pStyle w:val="FirstParagraph"/>
      </w:pPr>
      <w:r>
        <w:t xml:space="preserve">As I prepare to embark on my formal legal education journey, I am writing this</w:t>
      </w:r>
      <w:r>
        <w:t xml:space="preserve"> </w:t>
      </w:r>
      <w:r>
        <w:rPr>
          <w:bCs/>
          <w:b/>
        </w:rPr>
        <w:t xml:space="preserve">Statement of Purpose</w:t>
      </w:r>
      <w:r>
        <w:t xml:space="preserve"> </w:t>
      </w:r>
      <w:r>
        <w:t xml:space="preserve">with profound clarity about my commitment to becoming a distinguished</w:t>
      </w:r>
      <w:r>
        <w:t xml:space="preserve"> </w:t>
      </w:r>
      <w:r>
        <w:rPr>
          <w:bCs/>
          <w:b/>
        </w:rPr>
        <w:t xml:space="preserve">Lawyer</w:t>
      </w:r>
      <w:r>
        <w:t xml:space="preserve"> </w:t>
      </w:r>
      <w:r>
        <w:t xml:space="preserve">serving the evolving legal landscape of</w:t>
      </w:r>
      <w:r>
        <w:t xml:space="preserve"> </w:t>
      </w:r>
      <w:r>
        <w:rPr>
          <w:iCs/>
          <w:i/>
        </w:rPr>
        <w:t xml:space="preserve">Egypt Cairo</w:t>
      </w:r>
      <w:r>
        <w:t xml:space="preserve">. My aspiration is not merely to practice law but to actively contribute to the advancement of justice within Egypt's unique socio-legal framework, where I have deep roots and unwavering dedication. Having witnessed firsthand the complexities of civil disputes, commercial litigation, and human rights challenges in Cairo's bustling judicial districts, I have resolved that my professional life must be anchored in this vibrant metropolis.</w:t>
      </w:r>
    </w:p>
    <w:p>
      <w:pPr>
        <w:pStyle w:val="BodyText"/>
      </w:pPr>
      <w:r>
        <w:t xml:space="preserve">My academic foundation began at the American University in Cairo (AUC), where I graduated with honors in Political Science. However, it was during my internship at the Cairo International Arbitration Center that my path crystallized. I observed how skilled</w:t>
      </w:r>
      <w:r>
        <w:t xml:space="preserve"> </w:t>
      </w:r>
      <w:r>
        <w:rPr>
          <w:bCs/>
          <w:b/>
        </w:rPr>
        <w:t xml:space="preserve">Lawyer</w:t>
      </w:r>
      <w:r>
        <w:t xml:space="preserve">s transformed intricate contractual disagreements into equitable resolutions—cases involving multinational corporations operating under Egypt's Civil Code and international arbitration conventions. This experience revealed a critical gap: while Egypt's legal system has rich historical traditions, it urgently requires modern, ethically grounded advocates who understand both Islamic jurisprudence and contemporary commercial law. I resolved to bridge this gap through specialized training at the highest level.</w:t>
      </w:r>
    </w:p>
    <w:p>
      <w:pPr>
        <w:pStyle w:val="BodyText"/>
      </w:pPr>
      <w:r>
        <w:t xml:space="preserve">My motivation transcends personal ambition; it is deeply rooted in Cairo's social fabric. During my volunteer work with the Egyptian Human Rights Committee in downtown Cairo, I supported marginalized communities navigating housing disputes and labor rights violations under Egypt's evolving legal statutes. I recall a case where a group of women textile workers—exploited under informal contracts—were denied fair compensation until a local</w:t>
      </w:r>
      <w:r>
        <w:t xml:space="preserve"> </w:t>
      </w:r>
      <w:r>
        <w:rPr>
          <w:bCs/>
          <w:b/>
        </w:rPr>
        <w:t xml:space="preserve">Lawyer</w:t>
      </w:r>
      <w:r>
        <w:t xml:space="preserve"> </w:t>
      </w:r>
      <w:r>
        <w:t xml:space="preserve">intervened using Article 28 of the Egyptian Constitution guaranteeing equal rights. This moment crystallized my understanding: justice in</w:t>
      </w:r>
      <w:r>
        <w:t xml:space="preserve"> </w:t>
      </w:r>
      <w:r>
        <w:rPr>
          <w:bCs/>
          <w:b/>
        </w:rPr>
        <w:t xml:space="preserve">Egypt Cairo</w:t>
      </w:r>
      <w:r>
        <w:t xml:space="preserve"> </w:t>
      </w:r>
      <w:r>
        <w:t xml:space="preserve">is not abstract but lives in courtrooms, street-level mediation centers, and community workshops. To serve effectively, I must master both legal theory and contextual nuance.</w:t>
      </w:r>
    </w:p>
    <w:p>
      <w:pPr>
        <w:pStyle w:val="BodyText"/>
      </w:pPr>
      <w:r>
        <w:t xml:space="preserve">The Egyptian legal system presents unparalleled challenges requiring specialized expertise. As Egypt navigates economic reforms under Vision 2030, commercial law, intellectual property, and foreign investment regulations are rapidly evolving. Cairo's judicial institutions—particularly the Court of Cassation and Commercial Courts—demand lawyers who can navigate hybrid legal frameworks blending civil law traditions with international standards. My goal is to become such a practitioner: one fluent in Egypt's Code of Civil Procedure while adept at advising on cross-border transactions vital to Cairo's status as Africa’s financial hub. This requires not only academic rigor but also cultural intelligence—a perspective I will cultivate through rigorous study of Egyptian legal history, including the landmark 1956 Commercial Code and recent amendments to the Investment Law.</w:t>
      </w:r>
    </w:p>
    <w:p>
      <w:pPr>
        <w:pStyle w:val="BodyText"/>
      </w:pPr>
      <w:r>
        <w:t xml:space="preserve">My academic preparation has been intentional. I completed a certificate in International Business Law from Cairo University's Faculty of Law, focusing on how Egypt's accession to WTO agreements impacts local litigation. I also engaged with the Egyptian Bar Association’s Young Lawyers Program, where I analyzed judicial trends in Cairo’s courts—observing how judges increasingly apply international human rights norms to domestic cases. These experiences confirmed that effective advocacy in</w:t>
      </w:r>
      <w:r>
        <w:t xml:space="preserve"> </w:t>
      </w:r>
      <w:r>
        <w:rPr>
          <w:bCs/>
          <w:b/>
        </w:rPr>
        <w:t xml:space="preserve">Egypt Cairo</w:t>
      </w:r>
      <w:r>
        <w:t xml:space="preserve"> </w:t>
      </w:r>
      <w:r>
        <w:t xml:space="preserve">demands more than textbook knowledge; it requires understanding courtroom dynamics, client psychology, and Egypt’s unique path toward legal modernization without sacrificing cultural integrity.</w:t>
      </w:r>
    </w:p>
    <w:p>
      <w:pPr>
        <w:pStyle w:val="BodyText"/>
      </w:pPr>
      <w:r>
        <w:t xml:space="preserve">My short-term vision is to earn a Master of Laws (LL.M.) specializing in Commercial Law with a focus on the Egyptian market. I seek an institution where I can study under professors who have shaped Cairo’s legal discourse, such as those at the Faculty of Law, Cairo University. Upon graduation, I will join a reputable firm in downtown</w:t>
      </w:r>
      <w:r>
        <w:t xml:space="preserve"> </w:t>
      </w:r>
      <w:r>
        <w:rPr>
          <w:bCs/>
          <w:b/>
        </w:rPr>
        <w:t xml:space="preserve">Egypt Cairo</w:t>
      </w:r>
      <w:r>
        <w:t xml:space="preserve">, beginning with high-stakes commercial litigation and gradually expanding into corporate advisory work for Egyptian and international clients. Long-term, I aspire to establish my own practice centered on legal innovation for Egypt’s emerging sectors—renewable energy projects, fintech startups, and sustainable development initiatives—ensuring that the law serves as a catalyst for inclusive growth rather than an obstacle.</w:t>
      </w:r>
    </w:p>
    <w:p>
      <w:pPr>
        <w:pStyle w:val="BodyText"/>
      </w:pPr>
      <w:r>
        <w:t xml:space="preserve">I recognize that becoming a</w:t>
      </w:r>
      <w:r>
        <w:t xml:space="preserve"> </w:t>
      </w:r>
      <w:r>
        <w:rPr>
          <w:bCs/>
          <w:b/>
        </w:rPr>
        <w:t xml:space="preserve">Lawyer</w:t>
      </w:r>
      <w:r>
        <w:t xml:space="preserve"> </w:t>
      </w:r>
      <w:r>
        <w:t xml:space="preserve">in Egypt Cairo is not merely about passing the Bar Exam—it requires ethical vigilance, relentless research skills, and deep empathy for clients facing systemic barriers. I have already begun building these qualities through my mentorship of law students at AUC’s Legal Aid Clinic. Recently, I guided a team representing a refugee family seeking asylum under Egypt’s 2014 Asylum Law, navigating complex bureaucratic hurdles in the Cairo Misdemeanor Court. This experience reinforced my conviction that justice must be accessible to all Egyptians, regardless of socioeconomic status—a principle I will champion throughout my career.</w:t>
      </w:r>
    </w:p>
    <w:p>
      <w:pPr>
        <w:pStyle w:val="BodyText"/>
      </w:pPr>
      <w:r>
        <w:t xml:space="preserve">In closing, my</w:t>
      </w:r>
      <w:r>
        <w:t xml:space="preserve"> </w:t>
      </w:r>
      <w:r>
        <w:rPr>
          <w:bCs/>
          <w:b/>
        </w:rPr>
        <w:t xml:space="preserve">Statement of Purpose</w:t>
      </w:r>
      <w:r>
        <w:t xml:space="preserve"> </w:t>
      </w:r>
      <w:r>
        <w:t xml:space="preserve">is a pledge to Egypt Cairo. I do not seek law as a profession but as a sacred trust—a tool to uphold the dignity of every Egyptian citizen within our nation’s courts and communities. As we stand at the intersection of tradition and progress in Cairo, I am ready to dedicate my intellect, integrity, and passion to ensuring that the law reflects Egypt’s highest aspirations. The challenges are immense: judicial delays, resource constraints, evolving regulatory landscapes. But so is the opportunity—to be part of a new generation of</w:t>
      </w:r>
      <w:r>
        <w:t xml:space="preserve"> </w:t>
      </w:r>
      <w:r>
        <w:rPr>
          <w:bCs/>
          <w:b/>
        </w:rPr>
        <w:t xml:space="preserve">Lawyer</w:t>
      </w:r>
      <w:r>
        <w:t xml:space="preserve">s who make justice not just possible but inevitable in our great city.</w:t>
      </w:r>
    </w:p>
    <w:p>
      <w:pPr>
        <w:pStyle w:val="BodyText"/>
      </w:pPr>
      <w:r>
        <w:t xml:space="preserve">I am eager to contribute to Cairo’s legal legacy and honor the profound trust placed in those who wear the robe of law. This journey begins with your consideration of my application, and I commit to making every step a testament to excellence for</w:t>
      </w:r>
      <w:r>
        <w:t xml:space="preserve"> </w:t>
      </w:r>
      <w:r>
        <w:rPr>
          <w:bCs/>
          <w:b/>
        </w:rPr>
        <w:t xml:space="preserve">Egypt Cairo</w:t>
      </w:r>
      <w:r>
        <w:t xml:space="preserve">.</w:t>
      </w:r>
    </w:p>
    <w:p>
      <w:pPr>
        <w:pStyle w:val="BodyText"/>
      </w:pPr>
      <w:r>
        <w:t xml:space="preserve">Sincerely,</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Career in Egypt Cairo</dc:title>
  <dc:creator/>
  <dc:language>en</dc:language>
  <cp:keywords/>
  <dcterms:created xsi:type="dcterms:W3CDTF">2025-12-08T05:49:15Z</dcterms:created>
  <dcterms:modified xsi:type="dcterms:W3CDTF">2025-12-08T05:49:15Z</dcterms:modified>
</cp:coreProperties>
</file>

<file path=docProps/custom.xml><?xml version="1.0" encoding="utf-8"?>
<Properties xmlns="http://schemas.openxmlformats.org/officeDocument/2006/custom-properties" xmlns:vt="http://schemas.openxmlformats.org/officeDocument/2006/docPropsVTypes"/>
</file>