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0" w:name="X0ccbf7568e12de5fbe366d0a8b9c402037287fc"/>
    <w:p>
      <w:pPr>
        <w:pStyle w:val="Heading1"/>
      </w:pPr>
      <w:r>
        <w:t xml:space="preserve">Statement of Purpose: Advancing Legal Expertise as a Lawyer in Germany Berlin</w:t>
      </w:r>
    </w:p>
    <w:p>
      <w:pPr>
        <w:pStyle w:val="FirstParagraph"/>
      </w:pPr>
      <w:r>
        <w:t xml:space="preserve">As a dedicated legal professional with a profound commitment to justice, human rights, and the rule of law, I present this Statement of Purpose to formally articulate my intention to pursue and establish my career as a qualified Lawyer within the vibrant legal ecosystem of Germany Berlin. This document serves as both an academic reflection and a professional roadmap, detailing my academic foundation, practical experience, and unwavering dedication to contributing meaningfully to the German legal landscape. My ambition is not merely to practice law in Germany Berlin; it is to become an integral part of a system renowned for its precision, ethical rigor, and pivotal role within the European Union's jurisprudential framework.</w:t>
      </w:r>
    </w:p>
    <w:p>
      <w:pPr>
        <w:pStyle w:val="BodyText"/>
      </w:pPr>
      <w:r>
        <w:t xml:space="preserve">My academic journey began with a rigorous Juris Doctor (JD) degree from [Your University], where I specialized in International Commercial Law and Human Rights Law. This foundational education immersed me in complex legal theories, comparative analysis of civil law systems, and the nuances of cross-border disputes—skills directly transferable to the dynamic environment of Germany Berlin. During my studies, I actively engaged with German legal scholarship, particularly the</w:t>
      </w:r>
      <w:r>
        <w:t xml:space="preserve"> </w:t>
      </w:r>
      <w:r>
        <w:rPr>
          <w:iCs/>
          <w:i/>
        </w:rPr>
        <w:t xml:space="preserve">Bürgerliches Gesetzbuch (BGB)</w:t>
      </w:r>
      <w:r>
        <w:t xml:space="preserve"> </w:t>
      </w:r>
      <w:r>
        <w:t xml:space="preserve">and Germany’s sophisticated federal judicial structure. A pivotal moment was my research project on</w:t>
      </w:r>
      <w:r>
        <w:t xml:space="preserve"> </w:t>
      </w:r>
      <w:r>
        <w:rPr>
          <w:iCs/>
          <w:i/>
        </w:rPr>
        <w:t xml:space="preserve">"The Role of Berlin Courts in Resolving EU Regulatory Conflicts,"</w:t>
      </w:r>
      <w:r>
        <w:t xml:space="preserve"> </w:t>
      </w:r>
      <w:r>
        <w:t xml:space="preserve">which solidified my fascination with Germany’s unique position as a nexus between continental European legal tradition and the evolving needs of a globalized economy. This scholarly pursuit crystallized my understanding that Germany Berlin, as the political and judicial capital, offers an unparalleled arena for impactful legal work.</w:t>
      </w:r>
    </w:p>
    <w:p>
      <w:pPr>
        <w:pStyle w:val="BodyText"/>
      </w:pPr>
      <w:r>
        <w:t xml:space="preserve">Professional experience further refined my vision. As a Legal Intern at [Firm/Institution Name] in [Your Country], I collaborated on high-stakes international arbitration cases involving German entities. This exposure revealed the critical importance of cultural and procedural fluency—qualities essential for any Lawyer operating within Germany’s legal system. I observed firsthand how Berlin’s courts, such as the</w:t>
      </w:r>
      <w:r>
        <w:t xml:space="preserve"> </w:t>
      </w:r>
      <w:r>
        <w:rPr>
          <w:iCs/>
          <w:i/>
        </w:rPr>
        <w:t xml:space="preserve">Bundesverfassungsgericht (Federal Constitutional Court)</w:t>
      </w:r>
      <w:r>
        <w:t xml:space="preserve"> </w:t>
      </w:r>
      <w:r>
        <w:t xml:space="preserve">and the</w:t>
      </w:r>
      <w:r>
        <w:t xml:space="preserve"> </w:t>
      </w:r>
      <w:r>
        <w:rPr>
          <w:iCs/>
          <w:i/>
        </w:rPr>
        <w:t xml:space="preserve">Amtsgericht Berlin</w:t>
      </w:r>
      <w:r>
        <w:t xml:space="preserve">, navigate complex cases with meticulous attention to constitutional principles and procedural fairness. These experiences instilled in me a deep respect for German legal methodology: its emphasis on written submissions, codified statutes, and the systematic application of law over precedent. I became acutely aware that success as a Lawyer in Germany Berlin demands not only mastery of the law but also an intimate understanding of its institutional context—a context where Berlin’s status as the seat of federal government and host to numerous EU institutions (like the European Central Bank) creates a unique convergence of national, European, and international legal practice.</w:t>
      </w:r>
    </w:p>
    <w:p>
      <w:pPr>
        <w:pStyle w:val="BodyText"/>
      </w:pPr>
      <w:r>
        <w:t xml:space="preserve">My motivation for choosing Germany Berlin transcends professional opportunity; it is rooted in a conviction that this city embodies the future of legal innovation in Europe. Berlin’s thriving startup ecosystem, coupled with its role as home to major multinational corporations and international NGOs, generates a high demand for Lawyers skilled in corporate law, data privacy (GDPR), and EU regulatory compliance—areas where my expertise aligns perfectly. I am particularly drawn to the city’s commitment to legal accessibility through initiatives like</w:t>
      </w:r>
      <w:r>
        <w:t xml:space="preserve"> </w:t>
      </w:r>
      <w:r>
        <w:rPr>
          <w:iCs/>
          <w:i/>
        </w:rPr>
        <w:t xml:space="preserve">Justizwissenschaftliches Institut Berlin</w:t>
      </w:r>
      <w:r>
        <w:t xml:space="preserve"> </w:t>
      </w:r>
      <w:r>
        <w:t xml:space="preserve">(Berlin Institute for Legal Science) and its robust pro bono networks. I aim to contribute not just as a practitioner, but as an advocate for legal education and public service within Berlin’s community. The prospect of working alongside esteemed colleagues at firms like Freshfields Bruckhaus Deringer or in the offices of the Federal Ministry of Justice in Berlin fuels my professional drive.</w:t>
      </w:r>
    </w:p>
    <w:p>
      <w:pPr>
        <w:pStyle w:val="BodyText"/>
      </w:pPr>
      <w:r>
        <w:t xml:space="preserve">Crucially, I understand that becoming a fully qualified Lawyer in Germany requires rigorous adaptation to its specific requirements. I am committed to completing all necessary steps, including passing the German state examination (</w:t>
      </w:r>
      <w:r>
        <w:rPr>
          <w:iCs/>
          <w:i/>
        </w:rPr>
        <w:t xml:space="preserve">Staatsexamen</w:t>
      </w:r>
      <w:r>
        <w:t xml:space="preserve">) and securing recognition of my foreign legal qualifications through the relevant</w:t>
      </w:r>
      <w:r>
        <w:t xml:space="preserve"> </w:t>
      </w:r>
      <w:r>
        <w:rPr>
          <w:iCs/>
          <w:i/>
        </w:rPr>
        <w:t xml:space="preserve">Justizprüfungsordnung</w:t>
      </w:r>
      <w:r>
        <w:t xml:space="preserve">. My language proficiency—advanced German (C1 level), evidenced by my successful</w:t>
      </w:r>
      <w:r>
        <w:t xml:space="preserve"> </w:t>
      </w:r>
      <w:r>
        <w:rPr>
          <w:iCs/>
          <w:i/>
        </w:rPr>
        <w:t xml:space="preserve">DSD II certification</w:t>
      </w:r>
      <w:r>
        <w:t xml:space="preserve">—ensures seamless communication with clients, courts, and colleagues. I have also undertaken preparatory courses on German civil procedure and substantive law to bridge any knowledge gaps. This proactive approach reflects my respect for Germany’s legal traditions and my determination to meet the highest standards expected of a Lawyer in Berlin.</w:t>
      </w:r>
    </w:p>
    <w:p>
      <w:pPr>
        <w:pStyle w:val="BodyText"/>
      </w:pPr>
      <w:r>
        <w:t xml:space="preserve">My long-term vision as a Lawyer in Germany Berlin is centered on three pillars: excellence, innovation, and community impact. Firstly, I aspire to achieve expertise in international trade law with a focus on emerging markets—advising German businesses navigating global supply chains while ensuring compliance with EU regulations. Secondly, I intend to engage in legal tech initiatives; Berlin’s status as a European tech hub presents an ideal environment to explore AI-driven contract analysis and digital dispute resolution tools, enhancing efficiency without compromising justice. Thirdly, I am dedicated to giving back: supporting legal aid organizations for refugees and immigrants in Berlin through pro bono work, recognizing the city’s role as a welcoming destination for diverse populations. This holistic approach ensures my professional growth aligns with Berlin’s values of inclusivity and progress.</w:t>
      </w:r>
    </w:p>
    <w:p>
      <w:pPr>
        <w:pStyle w:val="BodyText"/>
      </w:pPr>
      <w:r>
        <w:t xml:space="preserve">In conclusion, this Statement of Purpose encapsulates my profound commitment to becoming a respected Lawyer within Germany Berlin. My academic rigor, practical exposure to international law, strategic understanding of the German legal framework, and genuine passion for Berlin’s unique role in European jurisprudence position me to contribute significantly from day one. I am not merely seeking employment in Germany; I seek a vocation where my skills can serve the community and uphold the legacy of justice that defines Germany’s legal system. I am eager to immerse myself fully into Berlin’s dynamic legal culture, collaborate with peers across disciplines, and help shape the city’s reputation as a beacon of legal excellence in Europe. With unwavering dedication to ethical practice and continuous learning, I am confident that my journey as a Lawyer will be deeply intertwined with the future of Germany Berlin.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Germany Berlin</dc:title>
  <dc:creator/>
  <dc:language>en</dc:language>
  <cp:keywords/>
  <dcterms:created xsi:type="dcterms:W3CDTF">2026-07-21T05:54:10Z</dcterms:created>
  <dcterms:modified xsi:type="dcterms:W3CDTF">2026-07-21T05:54:10Z</dcterms:modified>
</cp:coreProperties>
</file>

<file path=docProps/custom.xml><?xml version="1.0" encoding="utf-8"?>
<Properties xmlns="http://schemas.openxmlformats.org/officeDocument/2006/custom-properties" xmlns:vt="http://schemas.openxmlformats.org/officeDocument/2006/docPropsVTypes"/>
</file>