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India</w:t>
      </w:r>
      <w:r>
        <w:t xml:space="preserve"> </w:t>
      </w:r>
      <w:r>
        <w:t xml:space="preserve">Bangalore</w:t>
      </w:r>
    </w:p>
    <w:bookmarkStart w:id="20" w:name="Xfc5c496763bb5e9646a146da4232493e5774035"/>
    <w:p>
      <w:pPr>
        <w:pStyle w:val="Heading1"/>
      </w:pPr>
      <w:r>
        <w:t xml:space="preserve">Statement of Purpose for Legal Practice in India Bangalore</w:t>
      </w:r>
    </w:p>
    <w:p>
      <w:pPr>
        <w:pStyle w:val="FirstParagraph"/>
      </w:pPr>
      <w:r>
        <w:t xml:space="preserve">As I stand at the threshold of my professional journey as a legal practitioner, I submit this Statement of Purpose to articulate my unwavering commitment to becoming an effective and ethical Lawyer within the vibrant legal ecosystem of India Bangalore. This document is not merely an application but a testament to my dedication toward advancing justice in one of India's most dynamic urban centers, where law intersects with technology, diversity, and rapid socio-economic transformation. Bangalore—often hailed as the Silicon Valley of India—demands a Lawyer who understands its unique legal challenges: from protecting intellectual property rights for burgeoning tech startups to navigating complex land disputes in a rapidly urbanizing landscape. My ambition is to contribute meaningfully to this environment through rigorous advocacy, innovative legal solutions, and unwavering adherence to the principles enshrined in the Indian Constitution.</w:t>
      </w:r>
    </w:p>
    <w:p>
      <w:pPr>
        <w:pStyle w:val="BodyText"/>
      </w:pPr>
      <w:r>
        <w:t xml:space="preserve">My academic foundation at National Law School of India University (NLSIU), Bangalore, provided me with a profound understanding of Indian legal frameworks. Courses such as Constitutional Law, Criminal Procedure Code (CrPC), Civil Procedure Code (CPC), and Alternative Dispute Resolution were not just theoretical exercises but practical tools I applied during my internship at the Karnataka High Court. There, I observed firsthand how nuanced interpretations of statutes impact real lives—whether it was a labor dispute involving tech employees or a public interest litigation concerning environmental regulations in the city’s outskirts. These experiences solidified my resolve to become more than a procedural Lawyer; I aspired to be an advocate who bridges legal theory and community needs. The jurisprudence of Bangalore’s courts, particularly its progressive approach in landmark cases like *Shreya Singhal v. Union of India* (which shaped internet regulation), demonstrated how the Law could evolve with societal change—a principle I now carry as my professional compass.</w:t>
      </w:r>
    </w:p>
    <w:p>
      <w:pPr>
        <w:pStyle w:val="BodyText"/>
      </w:pPr>
      <w:r>
        <w:t xml:space="preserve">Beyond academia, my practical exposure in India Bangalore deepened my commitment to ethical legal practice. As a volunteer Lawyer with the Karnataka State Legal Services Authority (KSLSA), I assisted marginalized communities in rural districts adjacent to Bangalore, handling cases related to land rights and domestic violence. This work revealed systemic gaps: while Bangalore thrives as a global hub, its peripheries face justice delays due to resource constraints. I realized that a true Lawyer must be both a defender of the law and an agent of equity—especially in India’s context where access to justice remains uneven. During my internship at a leading Bangalore-based corporate law firm, I collaborated on drafting contracts for AI-driven startups, ensuring compliance with India’s emerging Digital Personal Data Protection Act. This experience highlighted how modern legal practice in Bangalore demands proficiency not only in statutory interpretation but also in tech-adjacent regulations—a skill set I actively honed through workshops on cybersecurity law hosted by the Bangalore Bar Association.</w:t>
      </w:r>
    </w:p>
    <w:p>
      <w:pPr>
        <w:pStyle w:val="BodyText"/>
      </w:pPr>
      <w:r>
        <w:t xml:space="preserve">My motivation to serve as a Lawyer in India Bangalore is deeply personal. Growing up near Hebbal Lake, I witnessed how environmental violations by construction firms impacted local livelihoods. When a group of residents sought legal redress against pollution, my mentor—a practicing Lawyer at the Bangalore District Court—guided them through the process. Witnessing their relief after a favorable verdict instilled in me the transformative power of law. This experience crystallized my vision: to become a Lawyer who empowers communities while navigating Bangalore’s complex web of municipal laws, IT regulations, and judicial precedents. I am drawn to the city’s legal community not merely for its prestige but for its spirit of innovation—where initiatives like e-filing systems at the Karnataka High Court or Bangalore’s Legal Aid Clinics exemplify how technology can democratize justice.</w:t>
      </w:r>
    </w:p>
    <w:p>
      <w:pPr>
        <w:pStyle w:val="BodyText"/>
      </w:pPr>
      <w:r>
        <w:t xml:space="preserve">The future of law in India Bangalore, I believe, lies at the intersection of tradition and technology. As a Lawyer, I aim to pioneer solutions that address contemporary challenges: developing accessible legal aid portals for rural migrants flocking to the city, advising startups on compliance under India’s new Intellectual Property Rights framework, or advocating for reforms in property law that prevent urban displacement. I am particularly inspired by Bangalore’s role as a national model for judicial innovation—such as the High Court’s "Justice Delivery System" initiative—which prioritizes efficiency without compromising fairness. To contribute to this vision, I seek to enroll with the Bar Council of India and actively participate in Bangalore’s legal associations, including the Karnataka State Legal Services Authority and the Indian Law Institute. My long-term goal is to establish a practice that combines litigation expertise with community engagement, ensuring that justice is not confined to courtrooms but reaches every citizen in India Bangalore.</w:t>
      </w:r>
    </w:p>
    <w:p>
      <w:pPr>
        <w:pStyle w:val="BodyText"/>
      </w:pPr>
      <w:r>
        <w:t xml:space="preserve">India’s legal landscape demands Lawyers who are not only skilled in precedent but empathetic toward people. Bangalore’s diversity—its blend of old-world traditions and tech-driven progress—requires a Lawyer who can navigate both cultural nuances and digital complexities. I have prepared for this through continuous learning: attending the Supreme Court Bar Association’s workshops on cyber law, studying recent judgments from the Karnataka High Court, and collaborating with NGOs on legal literacy drives in Bangalore slums. My Statement of Purpose is therefore a pledge—to honor my oath as a Lawyer by serving India Bangalore with integrity, innovation, and compassion.</w:t>
      </w:r>
    </w:p>
    <w:p>
      <w:pPr>
        <w:pStyle w:val="BodyText"/>
      </w:pPr>
      <w:r>
        <w:t xml:space="preserve">As I embark on this journey, I recognize that the role of a Lawyer transcends courtroom advocacy. In India Bangalore—a city where every traffic violation may spark a constitutional debate and every startup faces legal hurdles—I will embody the Law’s promise: to safeguard rights, uphold dignity, and build bridges between governance and grassroots needs. This Statement of Purpose is my commitment to becoming the kind of Lawyer this city—and nation—needs today.</w:t>
      </w:r>
    </w:p>
    <w:p>
      <w:pPr>
        <w:pStyle w:val="BodyText"/>
      </w:pPr>
      <w:r>
        <w:t xml:space="preserve">With profound dedication to the Indian legal profession,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India Bangalore</dc:title>
  <dc:creator/>
  <dc:language>en</dc:language>
  <cp:keywords/>
  <dcterms:created xsi:type="dcterms:W3CDTF">2026-07-21T02:58:09Z</dcterms:created>
  <dcterms:modified xsi:type="dcterms:W3CDTF">2026-07-21T02:58:09Z</dcterms:modified>
</cp:coreProperties>
</file>

<file path=docProps/custom.xml><?xml version="1.0" encoding="utf-8"?>
<Properties xmlns="http://schemas.openxmlformats.org/officeDocument/2006/custom-properties" xmlns:vt="http://schemas.openxmlformats.org/officeDocument/2006/docPropsVTypes"/>
</file>