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India</w:t>
      </w:r>
      <w:r>
        <w:t xml:space="preserve"> </w:t>
      </w:r>
      <w:r>
        <w:t xml:space="preserve">New</w:t>
      </w:r>
      <w:r>
        <w:t xml:space="preserve"> </w:t>
      </w:r>
      <w:r>
        <w:t xml:space="preserve">Delhi</w:t>
      </w:r>
    </w:p>
    <w:bookmarkStart w:id="20" w:name="X76c9c719d77be3460ff3928a129e299ae4ea8d7"/>
    <w:p>
      <w:pPr>
        <w:pStyle w:val="Heading1"/>
      </w:pPr>
      <w:r>
        <w:t xml:space="preserve">Statement of Purpose: Pursuing a Career as a Lawyer in India's Legal Capital, New Delhi</w:t>
      </w:r>
    </w:p>
    <w:p>
      <w:pPr>
        <w:pStyle w:val="FirstParagraph"/>
      </w:pPr>
      <w:r>
        <w:t xml:space="preserve">As I prepare to embark on my professional journey as an aspiring legal practitioner, I write this Statement of Purpose with profound clarity and purpose: my commitment lies unequivocally in becoming a dedicated lawyer serving India’s legal ecosystem from the heart of its judicial authority—New Delhi. This city is not merely a location for my practice; it is the crucible where constitutional interpretation shapes national destiny, where landmark cases define justice for over 1.4 billion citizens, and where the Bar Council of India actively steers legal professionalism. My decision to anchor my career in New Delhi stems from an unwavering belief that this is the epicenter for impactful legal advocacy in contemporary India.</w:t>
      </w:r>
    </w:p>
    <w:p>
      <w:pPr>
        <w:pStyle w:val="BodyText"/>
      </w:pPr>
      <w:r>
        <w:t xml:space="preserve">My academic foundation was meticulously built at National Law University, Delhi (NLUD), where I immersed myself not only in the technical rigors of Indian jurisprudence but also in understanding how law operates within India’s socio-political framework. Courses like Constitutional Law, Criminal Procedure Code, and Alternative Dispute Resolution were more than textbooks—they became blueprints for navigating Delhi’s bustling legal landscape. During my tenure, I actively participated in moot court competitions focused on cases with direct relevance to New Delhi courts. One pivotal moment was representing the respondent in a simulated case concerning environmental rights under Section 29 of the Environment Protection Act, arguing before a panel that included senior advocates practicing at the Delhi High Court. This experience crystallized my understanding: effective legal practice in India demands both academic precision and contextual awareness of local judicial trends—a synergy uniquely fostered by New Delhi’s ecosystem.</w:t>
      </w:r>
    </w:p>
    <w:p>
      <w:pPr>
        <w:pStyle w:val="BodyText"/>
      </w:pPr>
      <w:r>
        <w:t xml:space="preserve">My commitment to practical legal exposure deepened through internships at premier institutions within New Delhi’s legal network. I served under Senior Advocate Mr. Arvind K. Datar, a respected practitioner at the Supreme Court of India, where I assisted in drafting petitions challenging constitutional amendments before the apex court. This role exposed me to the intricate dynamics of appellate litigation and the strategic importance of aligning arguments with precedents set by Delhi-based benches. Concurrently, an internship at the National Legal Services Authority (NALSA) office in New Delhi allowed me to witness firsthand how legal aid reaches marginalized communities across India’s capital—from slum dwellers in Dwarka to rural migrants near Noida. These experiences solidified my conviction that a lawyer’s true service begins with accessibility, a principle I will champion from within New Delhi’s judicial corridors.</w:t>
      </w:r>
    </w:p>
    <w:p>
      <w:pPr>
        <w:pStyle w:val="BodyText"/>
      </w:pPr>
      <w:r>
        <w:t xml:space="preserve">What sets New Delhi apart as the ideal base for my legal career is its unparalleled convergence of institutions critical to India’s legal machinery. The Supreme Court, the High Court of Delhi, and numerous specialized tribunals (including the Intellectual Property Appellate Board) are physically housed here—a concentration unmatched anywhere in India. This proximity enables a lawyer to engage with evolving jurisprudence in real-time; for instance, following recent rulings on digital privacy or land acquisition at the Delhi High Court directly informs how I would advise clients on compliance and risk mitigation. Furthermore, New Delhi’s status as the diplomatic capital means I will frequently engage with international legal frameworks—a necessity for modern Indian law firms handling cross-border disputes. My aim is not to operate in isolation but to become a lawyer who leverages this unique position to contribute meaningfully to India’s legal evolution.</w:t>
      </w:r>
    </w:p>
    <w:p>
      <w:pPr>
        <w:pStyle w:val="BodyText"/>
      </w:pPr>
      <w:r>
        <w:t xml:space="preserve">I am acutely aware that becoming a successful lawyer in New Delhi requires more than technical expertise—it demands ethical fortitude and cultural intelligence. In my work with NGOs like the Delhi Legal Aid Committee, I witnessed how nuanced understanding of local customs and community sensitivities can make or break a case involving family law or property disputes. This reinforced my commitment to continuous learning beyond statutes: studying socio-legal reports from the National Crime Records Bureau (NCRB), attending lectures by judges at the Supreme Court Advocates-on-Record Association, and engaging with scholars at Delhi University’s Centre for Legal Studies. I recognize that in India’s complex legal terrain, a lawyer must be both a scholar of law and a student of society—a balance I intend to embody from New Delhi.</w:t>
      </w:r>
    </w:p>
    <w:p>
      <w:pPr>
        <w:pStyle w:val="BodyText"/>
      </w:pPr>
      <w:r>
        <w:t xml:space="preserve">Looking ahead, my career trajectory is firmly anchored in New Delhi. My immediate goal is to join a reputable law firm specializing in civil litigation or constitutional advocacy within the national capital. Firms like Amarchand &amp; Mangaldas, where senior partners often cite New Delhi as the strategic hub for handling high-stakes cases before Indian courts, represent the professional environment I aspire to contribute to. Long-term, I aim to establish a practice focused on public interest litigation (PIL) that addresses gaps in India’s legal access system—perhaps through collaborations with Delhi-based think-tanks like The Legal Aid Committee of the Delhi High Court. I envision participating in drafting landmark submissions on issues such as digital rights or gender justice, ensuring my work resonates with India’s constitutional promise and reflects the realities of New Delhi’s diverse populace.</w:t>
      </w:r>
    </w:p>
    <w:p>
      <w:pPr>
        <w:pStyle w:val="BodyText"/>
      </w:pPr>
      <w:r>
        <w:t xml:space="preserve">Why New Delhi? Because it is here that law meets nationhood. It is where the drafters of our Constitution once debated in Parliament House; where recent rulings on climate action or consumer rights set national trends; where a lawyer’s voice can echo from the chambers of the Supreme Court to villages across India through media and policy influence. As I submit this Statement of Purpose, I do so with humility and resolve: my legal career will be dedicated to upholding justice within India’s most pivotal judicial arena. New Delhi is not just my professional address—it is where I will forge a legacy as a lawyer who understands that the law must be as dynamic as the nation it serves.</w:t>
      </w:r>
    </w:p>
    <w:p>
      <w:pPr>
        <w:pStyle w:val="BodyText"/>
      </w:pPr>
      <w:r>
        <w:t xml:space="preserve">I stand ready to contribute to India’s legal fabric from this cornerstone of justice. My journey begins now, in New Delhi, with every step toward becoming a lawyer worthy of its trust and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India New Delhi</dc:title>
  <dc:creator/>
  <cp:keywords/>
  <dcterms:created xsi:type="dcterms:W3CDTF">2025-12-09T20:53:38Z</dcterms:created>
  <dcterms:modified xsi:type="dcterms:W3CDTF">2025-12-09T20:53:38Z</dcterms:modified>
</cp:coreProperties>
</file>

<file path=docProps/custom.xml><?xml version="1.0" encoding="utf-8"?>
<Properties xmlns="http://schemas.openxmlformats.org/officeDocument/2006/custom-properties" xmlns:vt="http://schemas.openxmlformats.org/officeDocument/2006/docPropsVTypes"/>
</file>