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ba902d93d9e6901f4c9980d1e58a0ddceda9e44"/>
    <w:p>
      <w:pPr>
        <w:pStyle w:val="Heading1"/>
      </w:pPr>
      <w:r>
        <w:t xml:space="preserve">Statement of Purpose: Pursuing Excellence as a Lawyer in Iran Tehran</w:t>
      </w:r>
    </w:p>
    <w:p>
      <w:pPr>
        <w:pStyle w:val="FirstParagraph"/>
      </w:pPr>
      <w:r>
        <w:t xml:space="preserve">In the heart of the Middle East, where ancient traditions intertwine with modern aspirations, I stand before you to present my</w:t>
      </w:r>
      <w:r>
        <w:t xml:space="preserve"> </w:t>
      </w:r>
      <w:r>
        <w:rPr>
          <w:bCs/>
          <w:b/>
        </w:rPr>
        <w:t xml:space="preserve">Statement of Purpose</w:t>
      </w:r>
      <w:r>
        <w:t xml:space="preserve"> </w:t>
      </w:r>
      <w:r>
        <w:t xml:space="preserve">for embarking on an advanced legal career within</w:t>
      </w:r>
      <w:r>
        <w:t xml:space="preserve"> </w:t>
      </w:r>
      <w:r>
        <w:rPr>
          <w:bCs/>
          <w:b/>
        </w:rPr>
        <w:t xml:space="preserve">Iran Tehran</w:t>
      </w:r>
      <w:r>
        <w:t xml:space="preserve">'s dynamic judicial landscape. This document crystallizes my unwavering commitment to becoming a distinguished</w:t>
      </w:r>
      <w:r>
        <w:t xml:space="preserve"> </w:t>
      </w:r>
      <w:r>
        <w:rPr>
          <w:bCs/>
          <w:b/>
        </w:rPr>
        <w:t xml:space="preserve">Lawyer</w:t>
      </w:r>
      <w:r>
        <w:t xml:space="preserve"> </w:t>
      </w:r>
      <w:r>
        <w:t xml:space="preserve">dedicated to upholding justice, advancing human rights, and contributing meaningfully to Iran's evolving legal framework. My journey has been meticulously shaped by a profound respect for Iranian jurisprudence and an unshakeable desire to serve as an ethical advocate in Tehran – the nation's legal epicenter.</w:t>
      </w:r>
    </w:p>
    <w:p>
      <w:pPr>
        <w:pStyle w:val="BodyText"/>
      </w:pPr>
      <w:r>
        <w:t xml:space="preserve">My academic foundation began at the University of Tehran Faculty of Law, where I graduated with honors in 2018. During my undergraduate studies, I immersed myself in Iran's dual legal system – studying Islamic jurisprudence alongside civil law principles that govern our modern state. Courses such as "Constitutional Law of the Islamic Republic," "Family Law and Sharia Principles," and "International Human Rights Law" ignited my passion for navigating the delicate balance between tradition and progressive reform. I particularly excelled in research on legal reforms within Tehran's judiciary, culminating in a thesis titled</w:t>
      </w:r>
      <w:r>
        <w:t xml:space="preserve"> </w:t>
      </w:r>
      <w:r>
        <w:rPr>
          <w:iCs/>
          <w:i/>
        </w:rPr>
        <w:t xml:space="preserve">"The Implementation of Gender Equity Frameworks in Tehran District Courts: Challenges and Pathways."</w:t>
      </w:r>
      <w:r>
        <w:t xml:space="preserve"> </w:t>
      </w:r>
      <w:r>
        <w:t xml:space="preserve">This work required rigorous engagement with local court records, interviews with judges at Tehran's Supreme Court, and analysis of landmark rulings – an experience that cemented my conviction to serve as a pragmatic yet principled</w:t>
      </w:r>
      <w:r>
        <w:t xml:space="preserve"> </w:t>
      </w:r>
      <w:r>
        <w:rPr>
          <w:bCs/>
          <w:b/>
        </w:rPr>
        <w:t xml:space="preserve">Lawyer</w:t>
      </w:r>
      <w:r>
        <w:t xml:space="preserve"> </w:t>
      </w:r>
      <w:r>
        <w:t xml:space="preserve">within Iran's unique context.</w:t>
      </w:r>
    </w:p>
    <w:p>
      <w:pPr>
        <w:pStyle w:val="BodyText"/>
      </w:pPr>
      <w:r>
        <w:t xml:space="preserve">Beyond academia, I gained invaluable practical experience through internships at pivotal institutions across</w:t>
      </w:r>
      <w:r>
        <w:t xml:space="preserve"> </w:t>
      </w:r>
      <w:r>
        <w:rPr>
          <w:bCs/>
          <w:b/>
        </w:rPr>
        <w:t xml:space="preserve">Iran Tehran</w:t>
      </w:r>
      <w:r>
        <w:t xml:space="preserve">. As a legal intern at the Tehran Prosecutor's Office (2019-2020), I assisted in drafting indictments for complex commercial fraud cases, observing firsthand how procedural integrity safeguards both societal order and individual rights. Later, working with the Iran Human Rights Defenders Center in downtown Tehran, I supported litigation involving freedom of expression – a critical issue demanding nuanced understanding of Iran's legal boundaries. One case remains etched in my memory: representing a journalist facing charges under Article 506 of the Islamic Penal Code. Through meticulous research into judicial precedents and dialogue with the court, we achieved a landmark acquittal that expanded permissible expression in media reporting. This experience transformed me from an academic student into a defender committed to justice within Iran's legal architecture.</w:t>
      </w:r>
    </w:p>
    <w:p>
      <w:pPr>
        <w:pStyle w:val="BodyText"/>
      </w:pPr>
      <w:r>
        <w:t xml:space="preserve">My motivation transcends personal ambition; it stems from witnessing how accessible, ethical legal representation can transform lives in Tehran. During my internship at the Tehran Legal Aid Office, I counseled low-income families navigating inheritance disputes under Islamic law – a process often overwhelming without proper guidance. One elderly woman, struggling to claim her rightful share after her husband's death due to complex family dynamics and misinterpretations of Sharia, expressed profound relief when we resolved her case. This moment crystallized my purpose: I am not merely seeking a career as a</w:t>
      </w:r>
      <w:r>
        <w:t xml:space="preserve"> </w:t>
      </w:r>
      <w:r>
        <w:rPr>
          <w:bCs/>
          <w:b/>
        </w:rPr>
        <w:t xml:space="preserve">Lawyer</w:t>
      </w:r>
      <w:r>
        <w:t xml:space="preserve">, but aiming to become a bridge between Iran's rich legal heritage and the everyday citizen demanding fairness. In</w:t>
      </w:r>
      <w:r>
        <w:t xml:space="preserve"> </w:t>
      </w:r>
      <w:r>
        <w:rPr>
          <w:bCs/>
          <w:b/>
        </w:rPr>
        <w:t xml:space="preserve">Iran Tehran</w:t>
      </w:r>
      <w:r>
        <w:t xml:space="preserve">, where rapid urbanization meets deep-rooted traditions, the need for empathetic, knowledgeable legal professionals has never been more urgent.</w:t>
      </w:r>
    </w:p>
    <w:p>
      <w:pPr>
        <w:pStyle w:val="BodyText"/>
      </w:pPr>
      <w:r>
        <w:t xml:space="preserve">My short-term goal is to specialize in civil litigation and human rights advocacy through advanced studies at a prestigious institution within Iran's capital. I specifically seek admission to the Master of Laws (LL.M) program at Tehran University of Medical Sciences' Law School – renowned for its focus on contemporary legal challenges in urban settings like Tehran. This program uniquely integrates theoretical rigor with practical fieldwork, offering courses such as "Judicial Innovations in Metropolitan Legal Systems" and "Comparative Family Law in Islamic Jurisprudence." I am eager to contribute my research on judicial efficiency models to these discussions while learning from Iran's foremost legal scholars.</w:t>
      </w:r>
    </w:p>
    <w:p>
      <w:pPr>
        <w:pStyle w:val="BodyText"/>
      </w:pPr>
      <w:r>
        <w:t xml:space="preserve">My long-term vision aligns with Tehran's strategic development goals. Within five years, I aspire to establish a boutique law practice in central Tehran focused on accessible legal services for marginalized communities. This initiative will include free consultation hours at neighborhood centers in underserved districts like Shahr-e-Rey and Velenjak – areas where legal literacy remains critically low. Simultaneously, I plan to collaborate with the Iranian Bar Association to develop standardized training modules for new</w:t>
      </w:r>
      <w:r>
        <w:t xml:space="preserve"> </w:t>
      </w:r>
      <w:r>
        <w:rPr>
          <w:bCs/>
          <w:b/>
        </w:rPr>
        <w:t xml:space="preserve">Lawyer</w:t>
      </w:r>
      <w:r>
        <w:t xml:space="preserve">s on ethical navigation of Iran's complex legal environment. In the next decade, I aim to contribute to national policy through advisory roles with Tehran's Department of Justice, focusing on digital law frameworks and family law modernization – ensuring Iran remains a global leader in progressive Islamic jurisprudence.</w:t>
      </w:r>
    </w:p>
    <w:p>
      <w:pPr>
        <w:pStyle w:val="BodyText"/>
      </w:pPr>
      <w:r>
        <w:t xml:space="preserve">What distinguishes my</w:t>
      </w:r>
      <w:r>
        <w:t xml:space="preserve"> </w:t>
      </w:r>
      <w:r>
        <w:rPr>
          <w:bCs/>
          <w:b/>
        </w:rPr>
        <w:t xml:space="preserve">Statement of Purpose</w:t>
      </w:r>
      <w:r>
        <w:t xml:space="preserve"> </w:t>
      </w:r>
      <w:r>
        <w:t xml:space="preserve">is not merely academic excellence, but an intimate understanding of Tehran's legal ecosystem. I have spent years analyzing court statistics from Tehran's 20+ judicial districts, attending public hearings at the Provincial Court in Tajrish, and participating in dialogues with judges at the Supreme Court. This experiential knowledge informs my approach: I recognize that a</w:t>
      </w:r>
      <w:r>
        <w:t xml:space="preserve"> </w:t>
      </w:r>
      <w:r>
        <w:rPr>
          <w:bCs/>
          <w:b/>
        </w:rPr>
        <w:t xml:space="preserve">Lawyer</w:t>
      </w:r>
      <w:r>
        <w:t xml:space="preserve"> </w:t>
      </w:r>
      <w:r>
        <w:t xml:space="preserve">in Iran Tehran must master both Quranic principles and contemporary legal techniques to serve effectively. My fluency in Persian, English, and Arabic further enables me to engage with international human rights bodies while remaining grounded in local context – crucial for advocating Iranian interests on global platforms like the UN Human Rights Council.</w:t>
      </w:r>
    </w:p>
    <w:p>
      <w:pPr>
        <w:pStyle w:val="BodyText"/>
      </w:pPr>
      <w:r>
        <w:t xml:space="preserve">I acknowledge that the path of a</w:t>
      </w:r>
      <w:r>
        <w:t xml:space="preserve"> </w:t>
      </w:r>
      <w:r>
        <w:rPr>
          <w:bCs/>
          <w:b/>
        </w:rPr>
        <w:t xml:space="preserve">Lawyer</w:t>
      </w:r>
      <w:r>
        <w:t xml:space="preserve"> </w:t>
      </w:r>
      <w:r>
        <w:t xml:space="preserve">in Iran Tehran demands resilience amid evolving legal landscapes. Yet, I embrace this challenge with humility and determination. I have witnessed how dedicated professionals like Judge Fatemeh Raisi and advocate Ali Khamenei inspire transformative change within Iran's institutions. Their example fuels my resolve to uphold the highest standards of integrity, as enshrined in Article 167 of Iran's Constitution which mandates "justice for all." As I prepare to join Tehran's legal fraternity, I bring not just a resume, but a lifelong commitment to this sacred duty.</w:t>
      </w:r>
    </w:p>
    <w:p>
      <w:pPr>
        <w:pStyle w:val="BodyText"/>
      </w:pPr>
      <w:r>
        <w:t xml:space="preserve">In conclusion, my</w:t>
      </w:r>
      <w:r>
        <w:t xml:space="preserve"> </w:t>
      </w:r>
      <w:r>
        <w:rPr>
          <w:bCs/>
          <w:b/>
        </w:rPr>
        <w:t xml:space="preserve">Statement of Purpose</w:t>
      </w:r>
      <w:r>
        <w:t xml:space="preserve"> </w:t>
      </w:r>
      <w:r>
        <w:t xml:space="preserve">reflects a deeply considered trajectory toward becoming an influential</w:t>
      </w:r>
      <w:r>
        <w:t xml:space="preserve"> </w:t>
      </w:r>
      <w:r>
        <w:rPr>
          <w:bCs/>
          <w:b/>
        </w:rPr>
        <w:t xml:space="preserve">Lawyer</w:t>
      </w:r>
      <w:r>
        <w:t xml:space="preserve"> </w:t>
      </w:r>
      <w:r>
        <w:t xml:space="preserve">in</w:t>
      </w:r>
      <w:r>
        <w:t xml:space="preserve"> </w:t>
      </w:r>
      <w:r>
        <w:rPr>
          <w:bCs/>
          <w:b/>
        </w:rPr>
        <w:t xml:space="preserve">Iran Tehran</w:t>
      </w:r>
      <w:r>
        <w:t xml:space="preserve">. This is not merely a career choice – it is a covenant to serve. I am prepared to invest my intellect, compassion, and unwavering ethics in advancing justice within the nation's most vibrant legal hub. With your support, I will contribute not just as an advocate for clients, but as a guardian of Iran's judicial legacy and its promising future. The path is clear; the time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Iran Tehran</dc:title>
  <dc:creator/>
  <dc:language>en</dc:language>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