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Legal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5" w:name="statement-of-purpose"/>
    <w:p>
      <w:pPr>
        <w:pStyle w:val="Heading1"/>
      </w:pPr>
      <w:r>
        <w:t xml:space="preserve">Statement of Purpose</w:t>
      </w:r>
    </w:p>
    <w:p>
      <w:pPr>
        <w:pStyle w:val="FirstParagraph"/>
      </w:pPr>
      <w:r>
        <w:t xml:space="preserve">For Admission to Legal Practice in Israel Tel Aviv</w:t>
      </w:r>
    </w:p>
    <w:bookmarkStart w:id="20" w:name="X488347c91394e3a86a258bd482d16ca8872c514"/>
    <w:p>
      <w:pPr>
        <w:pStyle w:val="Heading2"/>
      </w:pPr>
      <w:r>
        <w:t xml:space="preserve">Introduction: A Lifelong Commitment to Justice</w:t>
      </w:r>
    </w:p>
    <w:p>
      <w:pPr>
        <w:pStyle w:val="FirstParagraph"/>
      </w:pPr>
      <w:r>
        <w:t xml:space="preserve">I am writing this Statement of Purpose to formally express my unwavering commitment to becoming a distinguished</w:t>
      </w:r>
      <w:r>
        <w:t xml:space="preserve"> </w:t>
      </w:r>
      <w:r>
        <w:rPr>
          <w:bCs/>
          <w:b/>
        </w:rPr>
        <w:t xml:space="preserve">Lawyer</w:t>
      </w:r>
      <w:r>
        <w:t xml:space="preserve"> </w:t>
      </w:r>
      <w:r>
        <w:t xml:space="preserve">licensed to practice in the vibrant legal ecosystem of</w:t>
      </w:r>
      <w:r>
        <w:t xml:space="preserve"> </w:t>
      </w:r>
      <w:r>
        <w:rPr>
          <w:bCs/>
          <w:b/>
        </w:rPr>
        <w:t xml:space="preserve">Israel Tel Aviv</w:t>
      </w:r>
      <w:r>
        <w:t xml:space="preserve">. From my earliest exposure to legal principles during my undergraduate studies at the University of Oxford, I have been captivated by law's transformative power in safeguarding human rights and fostering societal progress. This fascination crystallized during a research fellowship on comparative Middle Eastern legal systems, where I witnessed firsthand how Tel Aviv’s dynamic judiciary navigates complex intersections of tradition and modernity. It is with profound conviction that I now seek to contribute my skills to the legal community in</w:t>
      </w:r>
      <w:r>
        <w:t xml:space="preserve"> </w:t>
      </w:r>
      <w:r>
        <w:rPr>
          <w:bCs/>
          <w:b/>
        </w:rPr>
        <w:t xml:space="preserve">Israel Tel Aviv</w:t>
      </w:r>
      <w:r>
        <w:t xml:space="preserve">, a city that embodies the innovative spirit of contemporary Israeli law.</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has been meticulously structured to prepare me for the multifaceted demands of legal practice in Israel. I earned a Master of Laws (LL.M.) from Tel Aviv University’s Buchmann Faculty of Law, specializing in International Commercial Law and Israeli Civil Procedure—courses directly aligned with Tel Aviv’s status as a regional hub for business litigation and cross-border disputes. Under the mentorship of Professor Rivka Weil, I authored a thesis on "The Evolution of Arbitration Frameworks in Israel's Tech Sector," which was presented at the 2023 Israel Bar Association Conference. This work immersed me in Tel Aviv’s unique legal culture where rapid technological advancement necessitates agile jurisprudence.</w:t>
      </w:r>
    </w:p>
    <w:p>
      <w:pPr>
        <w:pStyle w:val="BodyText"/>
      </w:pPr>
      <w:r>
        <w:t xml:space="preserve">My practical experience further solidifies my readiness to serve as a</w:t>
      </w:r>
      <w:r>
        <w:t xml:space="preserve"> </w:t>
      </w:r>
      <w:r>
        <w:rPr>
          <w:bCs/>
          <w:b/>
        </w:rPr>
        <w:t xml:space="preserve">Lawyer</w:t>
      </w:r>
      <w:r>
        <w:t xml:space="preserve"> </w:t>
      </w:r>
      <w:r>
        <w:t xml:space="preserve">in</w:t>
      </w:r>
      <w:r>
        <w:t xml:space="preserve"> </w:t>
      </w:r>
      <w:r>
        <w:rPr>
          <w:bCs/>
          <w:b/>
        </w:rPr>
        <w:t xml:space="preserve">Israel Tel Aviv</w:t>
      </w:r>
      <w:r>
        <w:t xml:space="preserve">. As a legal intern at Herzog, Fox &amp; Neeman—a premier Tel Aviv-based firm—I assisted in high-stakes negotiations for an Israeli tech unicorn’s $200M Series C funding round. This role required navigating Israel’s complex capital markets regulations while collaborating with teams across Jerusalem and Silicon Valley. I also volunteered with the Tel Aviv Legal Aid Center, providing pro bono counsel to immigrant workers facing employment disputes—experiences that deepened my understanding of the socioeconomic realities shaping legal practice in this city.</w:t>
      </w:r>
    </w:p>
    <w:bookmarkEnd w:id="21"/>
    <w:bookmarkStart w:id="22" w:name="X24da03c3efae05b19faaa5b0b6e441a89842a28"/>
    <w:p>
      <w:pPr>
        <w:pStyle w:val="Heading2"/>
      </w:pPr>
      <w:r>
        <w:t xml:space="preserve">Why Israel Tel Aviv? The Convergence of Tradition and Innovation</w:t>
      </w:r>
    </w:p>
    <w:p>
      <w:pPr>
        <w:pStyle w:val="FirstParagraph"/>
      </w:pPr>
      <w:r>
        <w:t xml:space="preserve">My decision to anchor my legal career in</w:t>
      </w:r>
      <w:r>
        <w:t xml:space="preserve"> </w:t>
      </w:r>
      <w:r>
        <w:rPr>
          <w:bCs/>
          <w:b/>
        </w:rPr>
        <w:t xml:space="preserve">Israel Tel Aviv</w:t>
      </w:r>
      <w:r>
        <w:t xml:space="preserve"> </w:t>
      </w:r>
      <w:r>
        <w:t xml:space="preserve">is not merely geographic but deeply philosophical. Tel Aviv’s legal landscape represents a rare confluence: it honors centuries of Jewish legal scholarship while pioneering solutions for 21st-century challenges. The city’s courts—where judges routinely apply the principles of *Talmudic reasoning* to blockchain disputes or AI ethics—exemplify the adaptive excellence I aspire to achieve. Unlike rigid European models, Tel Aviv’s legal community thrives on pragmatic innovation; this environment is precisely where my analytical rigor and tech-savviness can flourish.</w:t>
      </w:r>
    </w:p>
    <w:p>
      <w:pPr>
        <w:pStyle w:val="BodyText"/>
      </w:pPr>
      <w:r>
        <w:t xml:space="preserve">Furthermore,</w:t>
      </w:r>
      <w:r>
        <w:t xml:space="preserve"> </w:t>
      </w:r>
      <w:r>
        <w:rPr>
          <w:bCs/>
          <w:b/>
        </w:rPr>
        <w:t xml:space="preserve">Israel Tel Aviv</w:t>
      </w:r>
      <w:r>
        <w:t xml:space="preserve">’s position as a global startup capital creates unparalleled opportunities to shape emerging legal frontiers. I am particularly eager to contribute to the Israeli Ministry of Justice’s ongoing initiatives in cybersecurity regulation—a field where Tel Aviv leads with its "Tech &amp; Law" incubator program. My fluency in Hebrew (verified by TELC Level C1 certification), English, and basic Arabic positions me to bridge cultural divides critical for resolving disputes involving multinational corporations headquartered in the city.</w:t>
      </w:r>
    </w:p>
    <w:bookmarkEnd w:id="22"/>
    <w:bookmarkStart w:id="23" w:name="Xe41ccb126b331c8b692714c45b64b21a9e1d528"/>
    <w:p>
      <w:pPr>
        <w:pStyle w:val="Heading2"/>
      </w:pPr>
      <w:r>
        <w:t xml:space="preserve">Professional Vision: Contributing to Tel Aviv’s Legal Renaissance</w:t>
      </w:r>
    </w:p>
    <w:p>
      <w:pPr>
        <w:pStyle w:val="FirstParagraph"/>
      </w:pPr>
      <w:r>
        <w:t xml:space="preserve">As a future</w:t>
      </w:r>
      <w:r>
        <w:t xml:space="preserve"> </w:t>
      </w:r>
      <w:r>
        <w:rPr>
          <w:bCs/>
          <w:b/>
        </w:rPr>
        <w:t xml:space="preserve">Lawyer</w:t>
      </w:r>
      <w:r>
        <w:t xml:space="preserve"> </w:t>
      </w:r>
      <w:r>
        <w:t xml:space="preserve">in</w:t>
      </w:r>
      <w:r>
        <w:t xml:space="preserve"> </w:t>
      </w:r>
      <w:r>
        <w:rPr>
          <w:bCs/>
          <w:b/>
        </w:rPr>
        <w:t xml:space="preserve">Israel Tel Aviv</w:t>
      </w:r>
      <w:r>
        <w:t xml:space="preserve">, I envision three concrete contributions. First, I will spearhead pro bono workshops at the Tel Aviv-Jaffa Municipal Law Center, focusing on digital rights literacy for elderly citizens—a demographic often excluded from tech-driven legal services. Second, I plan to co-author a white paper with the Israel Bar Association examining "AI-Generated Evidence in Civil Litigation," addressing a pressing gap in Tel Aviv’s courts where AI adoption is accelerating faster than case law evolves. Third, I will actively mentor at-risk youth through the Legal Aid Center’s "Future Lawyers" program, mirroring the guidance that inspired my own path.</w:t>
      </w:r>
    </w:p>
    <w:p>
      <w:pPr>
        <w:pStyle w:val="BodyText"/>
      </w:pPr>
      <w:r>
        <w:t xml:space="preserve">My long-term aspiration extends beyond individual practice: to establish a boutique firm specializing in Israel’s digital economy law, headquartered in Tel Aviv. This venture would partner with institutions like the Israel Innovation Authority to develop standardized legal frameworks for emerging technologies—directly supporting the city’s vision as a "Smart Nation." I recognize that such work requires deep immersion in local legal culture, which is why I have already attended monthly networking events hosted by the Tel Aviv Bar Association since my LL.M. studies.</w:t>
      </w:r>
    </w:p>
    <w:bookmarkEnd w:id="23"/>
    <w:bookmarkStart w:id="24" w:name="X8ed895854bcbc77a3d266f1b1f3c141cc8e31c3"/>
    <w:p>
      <w:pPr>
        <w:pStyle w:val="Heading2"/>
      </w:pPr>
      <w:r>
        <w:t xml:space="preserve">Conclusion: A Covenant with Justice in the Heart of Israel</w:t>
      </w:r>
    </w:p>
    <w:p>
      <w:pPr>
        <w:pStyle w:val="FirstParagraph"/>
      </w:pPr>
      <w:r>
        <w:t xml:space="preserve">This Statement of Purpose is not merely an application—it is a covenant. It reflects my resolve to uphold the highest standards of legal ethics while contributing to</w:t>
      </w:r>
      <w:r>
        <w:t xml:space="preserve"> </w:t>
      </w:r>
      <w:r>
        <w:rPr>
          <w:bCs/>
          <w:b/>
        </w:rPr>
        <w:t xml:space="preserve">Israel Tel Aviv</w:t>
      </w:r>
      <w:r>
        <w:t xml:space="preserve">'s legacy as a beacon of justice in turbulent times. I understand that practicing law here demands more than technical skill: it requires emotional intelligence to mediate conflicts between Bedouin landowners and developers, cultural sensitivity when advising Ethiopian-Israeli clients, and unwavering courage when challenging precedents that impede social equity. These are the challenges I seek not to avoid, but to embrace with humility and expertise.</w:t>
      </w:r>
    </w:p>
    <w:p>
      <w:pPr>
        <w:pStyle w:val="BodyText"/>
      </w:pPr>
      <w:r>
        <w:t xml:space="preserve">Having studied Israel’s legal evolution from its foundational principles to its digital frontier, I am ready to join the ranks of</w:t>
      </w:r>
      <w:r>
        <w:t xml:space="preserve"> </w:t>
      </w:r>
      <w:r>
        <w:rPr>
          <w:bCs/>
          <w:b/>
        </w:rPr>
        <w:t xml:space="preserve">Lawyer</w:t>
      </w:r>
      <w:r>
        <w:t xml:space="preserve">s who have made Tel Aviv synonymous with progressive jurisprudence. I do not merely desire admission to the Bar; I seek a vocation where every case contributes to building a more just society in the heart of Israel. With my academic rigor, practical experience, and profound commitment to Tel Aviv’s unique legal identity, I am prepared to earn that trust and serve with distinction.</w:t>
      </w:r>
    </w:p>
    <w:p>
      <w:pPr>
        <w:pStyle w:val="BodyText"/>
      </w:pPr>
      <w:r>
        <w:t xml:space="preserve">Respectfully submitted,</w:t>
      </w:r>
    </w:p>
    <w:p>
      <w:pPr>
        <w:pStyle w:val="BodyText"/>
      </w:pPr>
      <w:r>
        <w:t xml:space="preserve">Elena Cohen</w:t>
      </w:r>
    </w:p>
    <w:p>
      <w:pPr>
        <w:pStyle w:val="BodyText"/>
      </w:pPr>
      <w:r>
        <w:t xml:space="preserve">Tel Aviv, Israel | June 15, 2023</w:t>
      </w:r>
    </w:p>
    <w:bookmarkEnd w:id="24"/>
    <w:p>
      <w:pPr>
        <w:pStyle w:val="BodyText"/>
      </w:pPr>
      <w:r>
        <w:rPr>
          <w:bCs/>
          <w:b/>
        </w:rPr>
        <w:t xml:space="preserve">Word Count:</w:t>
      </w:r>
      <w:r>
        <w:t xml:space="preserve"> </w:t>
      </w:r>
      <w:r>
        <w:t xml:space="preserve">862</w:t>
      </w:r>
    </w:p>
    <w:p>
      <w:pPr>
        <w:pStyle w:val="BodyText"/>
      </w:pPr>
      <w:r>
        <w:t xml:space="preserve">This Statement of Purpose has been crafted specifically for legal practice in Israel Tel Aviv, emphasizing the applicant's alignment with local legal culture, professional goals, and community engagement.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Legal Excellence in Israel Tel Aviv</dc:title>
  <dc:creator/>
  <dc:language>en</dc:language>
  <cp:keywords/>
  <dcterms:created xsi:type="dcterms:W3CDTF">2025-12-09T07:25:29Z</dcterms:created>
  <dcterms:modified xsi:type="dcterms:W3CDTF">2025-12-09T07:25:29Z</dcterms:modified>
</cp:coreProperties>
</file>

<file path=docProps/custom.xml><?xml version="1.0" encoding="utf-8"?>
<Properties xmlns="http://schemas.openxmlformats.org/officeDocument/2006/custom-properties" xmlns:vt="http://schemas.openxmlformats.org/officeDocument/2006/docPropsVTypes"/>
</file>