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Milan,</w:t>
      </w:r>
      <w:r>
        <w:t xml:space="preserve"> </w:t>
      </w:r>
      <w:r>
        <w:t xml:space="preserve">Italy</w:t>
      </w:r>
    </w:p>
    <w:bookmarkStart w:id="25" w:name="X9bbe44450a69174aca8c91aff84c6502f2789e8"/>
    <w:p>
      <w:pPr>
        <w:pStyle w:val="Heading1"/>
      </w:pPr>
      <w:r>
        <w:t xml:space="preserve">STATEMENT OF PURPOSE FOR LEGAL PRACTICE IN MILAN, ITALY</w:t>
      </w:r>
    </w:p>
    <w:p>
      <w:pPr>
        <w:pStyle w:val="FirstParagraph"/>
      </w:pPr>
      <w:r>
        <w:t xml:space="preserve">My journey toward becoming a qualified lawyer has been defined by an unwavering commitment to justice, an intellectual fascination with international legal frameworks, and a profound admiration for Italy's judicial heritage. This Statement of Purpose articulates my dedicated pathway to practice law in Milan—a city where ancient jurisprudence converges with modern global commerce—and demonstrates why I am uniquely prepared to contribute meaningfully to Italy's legal landscape.</w:t>
      </w:r>
    </w:p>
    <w:bookmarkStart w:id="20" w:name="academic-foundation-and-legal-philosophy"/>
    <w:p>
      <w:pPr>
        <w:pStyle w:val="Heading2"/>
      </w:pPr>
      <w:r>
        <w:t xml:space="preserve">Academic Foundation and Legal Philosophy</w:t>
      </w:r>
    </w:p>
    <w:p>
      <w:pPr>
        <w:pStyle w:val="FirstParagraph"/>
      </w:pPr>
      <w:r>
        <w:t xml:space="preserve">My academic trajectory reflects a strategic focus on European law and comparative jurisprudence. I earned my LL.B. with honors from the University of Bologna, Italy's oldest university, where I immersed myself in civil law traditions through courses on Italian Civil Code, EU Competition Law, and International Commercial Arbitration. My thesis examining "The Harmonization of Cross-Border Insolvency Procedures in the European Union" required meticulous analysis of Milanese case law and direct engagement with practitioners at the Court of Milan. This work was published in the</w:t>
      </w:r>
      <w:r>
        <w:t xml:space="preserve"> </w:t>
      </w:r>
      <w:r>
        <w:rPr>
          <w:iCs/>
          <w:i/>
        </w:rPr>
        <w:t xml:space="preserve">Journal of European Legal Studies</w:t>
      </w:r>
      <w:r>
        <w:t xml:space="preserve">, affirming my capacity to bridge academic rigor with practical legal application.</w:t>
      </w:r>
    </w:p>
    <w:p>
      <w:pPr>
        <w:pStyle w:val="BodyText"/>
      </w:pPr>
      <w:r>
        <w:t xml:space="preserve">Complementing this, I pursued an LL.M. in International Business Law at King's College London, specializing in EU regulatory compliance. My research on GDPR implementation challenges for Milan-based fintech startups provided invaluable insight into the intersection of technology and Italian legal practice—a critical competency given Milan's emergence as Europe's innovation capital. I maintained a 3.9/4.0 GPA while interning at DLA Piper's Milan office, drafting pleadings for complex commercial disputes that required nuanced understanding of both Italian procedural rules and EU directives.</w:t>
      </w:r>
    </w:p>
    <w:bookmarkEnd w:id="20"/>
    <w:bookmarkStart w:id="21" w:name="X7985b3c7bc3c0bd0e1f5ee3b71a377836bd776f"/>
    <w:p>
      <w:pPr>
        <w:pStyle w:val="Heading2"/>
      </w:pPr>
      <w:r>
        <w:t xml:space="preserve">Why Milan: The Confluence of Tradition and Global Opportunity</w:t>
      </w:r>
    </w:p>
    <w:p>
      <w:pPr>
        <w:pStyle w:val="FirstParagraph"/>
      </w:pPr>
      <w:r>
        <w:t xml:space="preserve">Milan's legal ecosystem represents the ideal crucible for my professional growth. As Italy's financial hub and home to the country's highest courts, it offers unparalleled exposure to high-stakes litigation, corporate law, and international arbitration—all while preserving centuries of legal heritage. The city’s strategic position as Europe’s gateway to emerging markets aligns with my aspiration to specialize in cross-border commercial disputes involving African and Southeast Asian jurisdictions. I am particularly inspired by the Milan Court of Appeal's pioneering role in adopting digital evidence protocols—a development mirroring my own interest in legal tech innovation.</w:t>
      </w:r>
    </w:p>
    <w:p>
      <w:pPr>
        <w:pStyle w:val="BodyText"/>
      </w:pPr>
      <w:r>
        <w:t xml:space="preserve">Crucially, Milan’s legal community embodies the Italian ethos where law is not merely transactional but deeply embedded in social fabric. During a summer program at Bocconi University’s Legal Clinic, I assisted in drafting consumer protection cases for immigrant entrepreneurs—a experience that crystallized my belief that effective legal practice demands cultural fluency. The city's diversity, from its historic legal districts like Piazza della Scala to modern innovation hubs like "The Square" (Milan's tech district), provides the perfect environment to develop a practice that serves both traditional Italian businesses and global enterprises.</w:t>
      </w:r>
    </w:p>
    <w:bookmarkEnd w:id="21"/>
    <w:bookmarkStart w:id="22" w:name="X88eea5c9794b4c4e6cfec36250f52423dc3b6b5"/>
    <w:p>
      <w:pPr>
        <w:pStyle w:val="Heading2"/>
      </w:pPr>
      <w:r>
        <w:t xml:space="preserve">Professional Preparation for the Italian Legal System</w:t>
      </w:r>
    </w:p>
    <w:p>
      <w:pPr>
        <w:pStyle w:val="FirstParagraph"/>
      </w:pPr>
      <w:r>
        <w:t xml:space="preserve">I recognize that practicing law in Italy requires mastery of its unique professional requirements. To prepare, I have completed intensive courses on the</w:t>
      </w:r>
      <w:r>
        <w:t xml:space="preserve"> </w:t>
      </w:r>
      <w:r>
        <w:rPr>
          <w:iCs/>
          <w:i/>
        </w:rPr>
        <w:t xml:space="preserve">Esame di Stato</w:t>
      </w:r>
      <w:r>
        <w:t xml:space="preserve"> </w:t>
      </w:r>
      <w:r>
        <w:t xml:space="preserve">(State Bar Exam) structure through Milan's Bar Association's preparatory program. My Italian language proficiency—certified C1 by the University of Padua—ensures seamless communication with clients and judges across all procedural stages. I have also studied the</w:t>
      </w:r>
      <w:r>
        <w:t xml:space="preserve"> </w:t>
      </w:r>
      <w:r>
        <w:rPr>
          <w:iCs/>
          <w:i/>
        </w:rPr>
        <w:t xml:space="preserve">Codice Deontologico</w:t>
      </w:r>
      <w:r>
        <w:t xml:space="preserve"> </w:t>
      </w:r>
      <w:r>
        <w:t xml:space="preserve">(Legal Ethics Code), emphasizing confidentiality and client advocacy, which I applied during my internship at Studio Legale Rossi &amp; Partners where I assisted in drafting settlement agreements compliant with Italian legal standards.</w:t>
      </w:r>
    </w:p>
    <w:p>
      <w:pPr>
        <w:pStyle w:val="BodyText"/>
      </w:pPr>
      <w:r>
        <w:t xml:space="preserve">My technical preparation extends to digital literacy essential for modern Milanese practice. I am certified in the Italian Bar Association’s e-Justice platform and have developed expertise in legal analytics tools like LexisNexis Italia. This technological readiness positions me to efficiently manage case loads while adhering to Italy's evolving procedural rules—such as the mandatory use of electronic filing systems under Legislative Decree 196/2003.</w:t>
      </w:r>
    </w:p>
    <w:bookmarkEnd w:id="22"/>
    <w:bookmarkStart w:id="23" w:name="vision-for-impact-in-milan"/>
    <w:p>
      <w:pPr>
        <w:pStyle w:val="Heading2"/>
      </w:pPr>
      <w:r>
        <w:t xml:space="preserve">Vision for Impact in Milan</w:t>
      </w:r>
    </w:p>
    <w:p>
      <w:pPr>
        <w:pStyle w:val="FirstParagraph"/>
      </w:pPr>
      <w:r>
        <w:t xml:space="preserve">My long-term vision is to establish a specialized practice focused on sustainable business compliance, addressing the urgent need for Italian enterprises to navigate ESG (Environmental, Social, Governance) regulations. Milan's role as headquarters for major corporations like Finmeccanica and Pirelli makes it a critical testing ground for this emerging field. I plan to collaborate with institutions such as the Milan Chamber of Commerce and Bocconi University’s Centre for Corporate Law to develop training programs that educate SMEs on Italian sustainability reporting laws—a gap I identified during my research on corporate governance reforms.</w:t>
      </w:r>
    </w:p>
    <w:p>
      <w:pPr>
        <w:pStyle w:val="BodyText"/>
      </w:pPr>
      <w:r>
        <w:t xml:space="preserve">Beyond private practice, I aspire to contribute to judicial education. Milan hosts the prestigious International Criminal Court (ICC) Pre-Trial Chamber II, and I intend to volunteer as a legal aid provider through the Milan Bar Association's pro bono program. My work with migrant communities in Bologna taught me that legal access is fundamental to social cohesion—a principle I will champion in Milan’s diverse neighborhoods like San Siro and Niguarda.</w:t>
      </w:r>
    </w:p>
    <w:bookmarkEnd w:id="23"/>
    <w:bookmarkStart w:id="24" w:name="Xb91a2c0f8f6ab1cf1b134d5b1008ff0a896ecc3"/>
    <w:p>
      <w:pPr>
        <w:pStyle w:val="Heading2"/>
      </w:pPr>
      <w:r>
        <w:t xml:space="preserve">Conclusion: Commitment to Excellence in Italian Legal Practice</w:t>
      </w:r>
    </w:p>
    <w:p>
      <w:pPr>
        <w:pStyle w:val="FirstParagraph"/>
      </w:pPr>
      <w:r>
        <w:t xml:space="preserve">This Statement of Purpose embodies my conviction that Milan is not merely a location for my legal career, but the essential environment where I can fulfill my professional purpose. My academic background provides the theoretical foundation, my practical experiences demonstrate adaptability to Italy’s legal nuances, and my cultural immersion ensures genuine connection with Milan's community. The path to becoming a licensed lawyer in Italy demands respect for tradition and readiness to innovate—a balance I have consistently achieved.</w:t>
      </w:r>
    </w:p>
    <w:p>
      <w:pPr>
        <w:pStyle w:val="BodyText"/>
      </w:pPr>
      <w:r>
        <w:t xml:space="preserve">I am prepared to undertake the rigorous requirements of the Italian Bar Association, including the mandatory two-year internship under a licensed attorney. I will not only meet but exceed these standards through continuous engagement with Milan's legal community—from attending lectures at the Università Cattolica del Sacro Cuore to participating in the Associazione degli Avvocati di Milano’s mentorship program. My ambition is to become a lawyer whose work embodies Italy’s finest traditions: meticulous scholarship, unwavering ethics, and an unshakeable commitment to justice in Milan's vibrant legal landscape.</w:t>
      </w:r>
    </w:p>
    <w:p>
      <w:pPr>
        <w:pStyle w:val="BodyText"/>
      </w:pPr>
      <w:r>
        <w:t xml:space="preserve">As I embark on this journey toward licensure in Milan, I bring not just qualifications but a deep-seated understanding that true legal excellence arises from the city’s unique fusion of history, innovation, and humanity. I am ready to contribute my skills to Italy's judiciary and earn the privilege of practicing law as a trusted advocate in Milan.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Milan, Italy</dc:title>
  <dc:creator/>
  <dc:language>en</dc:language>
  <cp:keywords/>
  <dcterms:created xsi:type="dcterms:W3CDTF">2026-06-02T09:27:59Z</dcterms:created>
  <dcterms:modified xsi:type="dcterms:W3CDTF">2026-06-02T09:27:59Z</dcterms:modified>
</cp:coreProperties>
</file>

<file path=docProps/custom.xml><?xml version="1.0" encoding="utf-8"?>
<Properties xmlns="http://schemas.openxmlformats.org/officeDocument/2006/custom-properties" xmlns:vt="http://schemas.openxmlformats.org/officeDocument/2006/docPropsVTypes"/>
</file>