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Practice</w:t>
      </w:r>
      <w:r>
        <w:t xml:space="preserve"> </w:t>
      </w:r>
      <w:r>
        <w:t xml:space="preserve">in</w:t>
      </w:r>
      <w:r>
        <w:t xml:space="preserve"> </w:t>
      </w:r>
      <w:r>
        <w:t xml:space="preserve">Japan</w:t>
      </w:r>
      <w:r>
        <w:t xml:space="preserve"> </w:t>
      </w:r>
      <w:r>
        <w:t xml:space="preserve">Osaka</w:t>
      </w:r>
    </w:p>
    <w:bookmarkStart w:id="25" w:name="X4a19585f7c622e94f6144643a25a727b488fbf4"/>
    <w:p>
      <w:pPr>
        <w:pStyle w:val="Heading1"/>
      </w:pPr>
      <w:r>
        <w:t xml:space="preserve">Statement of Purpose: Advancing Legal Excellence in Japan Osaka</w:t>
      </w:r>
    </w:p>
    <w:p>
      <w:pPr>
        <w:pStyle w:val="FirstParagraph"/>
      </w:pPr>
      <w:r>
        <w:t xml:space="preserve">As a dedicated legal professional with over seven years of experience practicing international commercial law, I submit this Statement of Purpose to express my profound commitment to establishing my legal career in Japan Osaka. This document serves as both a formal declaration of intent and a testament to my unwavering dedication to the Japanese legal landscape. My journey has been meticulously shaped by an enduring fascination with Japan's unique jurisprudential framework, particularly its dynamic business environment centered in Osaka—a city where tradition seamlessly converges with cutting-edge economic innovation.</w:t>
      </w:r>
    </w:p>
    <w:bookmarkStart w:id="20" w:name="academic-foundation-and-legal-philosophy"/>
    <w:p>
      <w:pPr>
        <w:pStyle w:val="Heading2"/>
      </w:pPr>
      <w:r>
        <w:t xml:space="preserve">Academic Foundation and Legal Philosophy</w:t>
      </w:r>
    </w:p>
    <w:p>
      <w:pPr>
        <w:pStyle w:val="FirstParagraph"/>
      </w:pPr>
      <w:r>
        <w:t xml:space="preserve">My legal education at the University of London’s School of Law provided rigorous training in comparative law, with specialized focus on East Asian legal systems. During my master's program, I completed a thesis analyzing Japan's 2015 Commercial Code revisions and their impact on foreign investment—research that required immersive study at Osaka University's Center for International Legal Studies. This academic work revealed how Japan Osaka functions as a strategic nexus where civil law traditions intersect with global trade practices. My coursework in Japanese corporate governance and dispute resolution mechanisms directly prepared me to navigate the complexities of practicing as a Lawyer within Japan's distinctive legal ecosystem.</w:t>
      </w:r>
    </w:p>
    <w:p>
      <w:pPr>
        <w:pStyle w:val="BodyText"/>
      </w:pPr>
      <w:r>
        <w:t xml:space="preserve">I particularly recall an intensive two-month research residency at the Osaka Bar Association's archives, where I analyzed 30 years of landmark cases concerning cross-border contracts. This experience transformed my theoretical understanding into practical insight—illuminating how Osaka-based courts prioritize relationship preservation alongside contractual enforcement. The city’s legal culture, which values nuanced mediation before litigation, resonated deeply with my core belief that effective legal practice must balance strict adherence to law with cultural sensitivity. This philosophy forms the bedrock of my professional identity as a Lawyer committed to Japan's evolving justice system.</w:t>
      </w:r>
    </w:p>
    <w:bookmarkEnd w:id="20"/>
    <w:bookmarkStart w:id="21" w:name="Xa932c887758f1e911b224fe7cf2f548bf4d991a"/>
    <w:p>
      <w:pPr>
        <w:pStyle w:val="Heading2"/>
      </w:pPr>
      <w:r>
        <w:t xml:space="preserve">Professional Experience: Bridging Global Practice and Local Context</w:t>
      </w:r>
    </w:p>
    <w:p>
      <w:pPr>
        <w:pStyle w:val="FirstParagraph"/>
      </w:pPr>
      <w:r>
        <w:t xml:space="preserve">My career began at a London-based firm specializing in Asian market expansions, where I advised multinational corporations on Japanese regulatory compliance. In this role, I handled 47 complex transactions across Osaka's industrial sectors—from automotive supply chains to pharmaceutical licensing—requiring deep engagement with Japan Osaka’s local business customs. A pivotal experience involved mediating a dispute between a German automaker and an Osaka-based supplier during the 2019 Kansai Expo. By leveraging my understanding of both Western legal formalism and Japanese *nemawashi* (consensus-building), I facilitated a settlement that preserved both parties' commercial relationships—a demonstration of how cultural intelligence directly enhances legal outcomes.</w:t>
      </w:r>
    </w:p>
    <w:p>
      <w:pPr>
        <w:pStyle w:val="BodyText"/>
      </w:pPr>
      <w:r>
        <w:t xml:space="preserve">Later, as Senior Counsel at a Tokyo-based international firm, I managed Japan's first cross-border intellectual property case involving Osaka's tech startup ecosystem. This required meticulous coordination with Osaka District Court judges and local legal teams to navigate procedural differences between common law and civil law traditions. The experience reinforced my conviction that successful legal practice in Japan Osaka demands not merely linguistic proficiency but cultural fluency—understanding how *omotenashi* (selfless hospitality) influences client expectations and courtroom dynamics. I now possess comprehensive knowledge of Osaka's unique administrative procedures, including the specialized "Osaka Patent Litigation Support System" for tech innovators.</w:t>
      </w:r>
    </w:p>
    <w:bookmarkEnd w:id="21"/>
    <w:bookmarkStart w:id="22" w:name="Xdbd29fbbaa0f031f150f15a6f07c91056934f72"/>
    <w:p>
      <w:pPr>
        <w:pStyle w:val="Heading2"/>
      </w:pPr>
      <w:r>
        <w:t xml:space="preserve">Why Japan Osaka: A Strategic and Cultural Imperative</w:t>
      </w:r>
    </w:p>
    <w:p>
      <w:pPr>
        <w:pStyle w:val="FirstParagraph"/>
      </w:pPr>
      <w:r>
        <w:t xml:space="preserve">My decision to anchor my practice in Japan Osaka is both strategic and deeply personal. Geographically positioned as Asia’s logistics hub, Osaka offers unparalleled access to 60% of Japan's manufacturing base within a 50km radius—creating exceptional demand for legal expertise in supply chain regulation, trade compliance, and dispute resolution. More significantly, the city embodies *Kansai culture* where business relationships are built through *nomikai* (after-work gatherings) and *chōchin-kōshiki* (candlelit dining etiquette), principles I have personally mastered through 28 months of immersion in Osaka neighborhoods like Namba and Dōtonbori.</w:t>
      </w:r>
    </w:p>
    <w:p>
      <w:pPr>
        <w:pStyle w:val="BodyText"/>
      </w:pPr>
      <w:r>
        <w:t xml:space="preserve">Crucially, Japan Osaka represents the heart of Japan's post-pandemic economic resurgence. As the government accelerates its "Osaka Growth Strategy" to attract $12 billion in foreign investment by 2027, demand for lawyers who understand both international frameworks and local nuances will surge exponentially. I have already established partnerships with Osaka Chamber of Commerce &amp; Industry and the Osaka Prefectural Government’s International Business Support Center—proving my commitment to becoming an integral part of this ecosystem. Unlike Tokyo’s more formal legal culture, Osaka’s approach emphasizes practical solutions over procedural rigidity, making it the ideal environment for a Lawyer dedicated to accessible justice.</w:t>
      </w:r>
    </w:p>
    <w:bookmarkEnd w:id="22"/>
    <w:bookmarkStart w:id="23" w:name="Xfcc8b695843da66997c4f04b3d78c2a8451b343"/>
    <w:p>
      <w:pPr>
        <w:pStyle w:val="Heading2"/>
      </w:pPr>
      <w:r>
        <w:t xml:space="preserve">Future Vision: Contributing to Japan Osaka's Legal Evolution</w:t>
      </w:r>
    </w:p>
    <w:p>
      <w:pPr>
        <w:pStyle w:val="FirstParagraph"/>
      </w:pPr>
      <w:r>
        <w:t xml:space="preserve">My immediate objective is to obtain certification as a Foreign Lawyer under Japan’s Ministry of Justice framework and establish "Naniwa Legal Partners" (Naniwa being Osaka's historical name) in the Nipponbashi district. This firm will specialize in three critical areas: cross-border M&amp;A compliance for Kansai manufacturers, technology commercialization disputes, and foreign investor protection—addressing the most pressing gaps I observed during my professional tenure. I aim to partner with Osaka University’s Law School to develop a "Japan Osaka Legal Practice Certificate" program for international attorneys, directly supporting Japan's goal of increasing foreign legal talent by 40% by 2030.</w:t>
      </w:r>
    </w:p>
    <w:p>
      <w:pPr>
        <w:pStyle w:val="BodyText"/>
      </w:pPr>
      <w:r>
        <w:t xml:space="preserve">Long-term, I envision spearheading an Osaka-based Asian Dispute Resolution Center modeled after Singapore’s SIAC but adapted to Japanese cultural protocols. This initiative would reduce litigation costs for small businesses while upholding Japan's reputation as a trustworthy legal destination. My Statement of Purpose is not merely an application—it is a pledge to embody the highest standards of professionalism in Japan Osaka, where I believe law should serve as the bridge between global commerce and local community values.</w:t>
      </w:r>
    </w:p>
    <w:bookmarkEnd w:id="23"/>
    <w:bookmarkStart w:id="24" w:name="Xb35ca06d793935d69523585460b55eae05d0641"/>
    <w:p>
      <w:pPr>
        <w:pStyle w:val="Heading2"/>
      </w:pPr>
      <w:r>
        <w:t xml:space="preserve">Conclusion: A Lawyer's Commitment to Japan Osaka</w:t>
      </w:r>
    </w:p>
    <w:p>
      <w:pPr>
        <w:pStyle w:val="FirstParagraph"/>
      </w:pPr>
      <w:r>
        <w:t xml:space="preserve">Having studied Japanese legal philosophy under Professor Akira Tanaka at Osaka University, participated in 15+ Osaka Bar Association workshops, and built relationships with 37 local firms, I am uniquely positioned to contribute meaningfully from day one. My journey—from London classrooms to Naniwa’s bustling courts—has taught me that effective legal practice in Japan Osaka requires equal parts academic rigor and cultural empathy. As a Lawyer committed to this region's prosperity, I will honor the trust of my clients while advancing Japan's vision as an inclusive legal leader in Asia.</w:t>
      </w:r>
    </w:p>
    <w:p>
      <w:pPr>
        <w:pStyle w:val="BodyText"/>
      </w:pPr>
      <w:r>
        <w:t xml:space="preserve">This Statement of Purpose encapsulates my unwavering resolve to become a vital member of Osaka’s legal community. I am prepared not only to practice law in Japan Osaka but to actively shape its future through innovation, integrity, and deep respect for the city’s enduring spirit. The time has come for me to apply my expertise where it can make the most significant impact—right here 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Practice in Japan Osaka</dc:title>
  <dc:creator/>
  <dc:language>en</dc:language>
  <cp:keywords/>
  <dcterms:created xsi:type="dcterms:W3CDTF">2026-07-21T10:38:55Z</dcterms:created>
  <dcterms:modified xsi:type="dcterms:W3CDTF">2026-07-21T10:38:55Z</dcterms:modified>
</cp:coreProperties>
</file>

<file path=docProps/custom.xml><?xml version="1.0" encoding="utf-8"?>
<Properties xmlns="http://schemas.openxmlformats.org/officeDocument/2006/custom-properties" xmlns:vt="http://schemas.openxmlformats.org/officeDocument/2006/docPropsVTypes"/>
</file>