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460e0b17d1900a3a9e78441bd2accbfe76acae9"/>
    <w:p>
      <w:pPr>
        <w:pStyle w:val="Heading1"/>
      </w:pPr>
      <w:r>
        <w:t xml:space="preserve">Statement of Purpose: A Commitment to Justice in New Zealand Auckland</w:t>
      </w:r>
    </w:p>
    <w:p>
      <w:pPr>
        <w:pStyle w:val="FirstParagraph"/>
      </w:pPr>
      <w:r>
        <w:t xml:space="preserve">In crafting this Statement of Purpose, I affirm my unwavering dedication to pursuing a legal career that serves the unique societal fabric of New Zealand Auckland. As a prospective Lawyer, I have meticulously aligned my academic pursuits, professional experiences, and personal values with the dynamic legal landscape of Aotearoa New Zealand. My journey has been purposefully shaped to prepare me for meaningful contribution within Auckland's diverse communities—where cultural sensitivity and innovative legal practice are not merely ideals but essential components of justice delivery.</w:t>
      </w:r>
    </w:p>
    <w:p>
      <w:pPr>
        <w:pStyle w:val="BodyText"/>
      </w:pPr>
      <w:r>
        <w:t xml:space="preserve">My academic foundation began with a Bachelor of Laws (LL.B.) at the University of Canterbury, where I immersed myself in New Zealand-specific legal frameworks. Courses such as "Māori Law and Indigenous Rights" and "Auckland Urban Planning Legislation" were pivotal in revealing how law intersects with community identity. I particularly excelled in seminars analyzing the Te Ture Whenua Māori Act 1993, recognizing that true justice requires understanding tangata whenua perspectives—a principle I now see as non-negotiable for any Lawyer operating in New Zealand Auckland. My final-year thesis, "Culturally Responsive Legal Advocacy in Urban Māori Communities," earned departmental commendation and underscored my commitment to embedding kaitiakitanga (guardianship) into legal practice.</w:t>
      </w:r>
    </w:p>
    <w:p>
      <w:pPr>
        <w:pStyle w:val="BodyText"/>
      </w:pPr>
      <w:r>
        <w:t xml:space="preserve">Complementing theoretical knowledge, I sought practical experience through the Auckland Law Foundation Internship Programme. For six months at a leading Auckland-based firm specializing in immigration and human rights law, I assisted with cases involving refugee resettlement and housing disputes—issues directly impacting over 20% of Auckland's population. One case involved advocating for a Samoan family facing unlawful eviction under the Residential Tenancies Act; through collaborative work with local iwi leaders, we secured a landmark settlement that highlighted how cross-cultural communication prevents systemic injustice. This experience crystallized my understanding: in New Zealand Auckland, being an effective Lawyer demands fluency not just in statutes, but in the lived realities of communities navigating colonial legacies and rapid urbanization.</w:t>
      </w:r>
    </w:p>
    <w:p>
      <w:pPr>
        <w:pStyle w:val="BodyText"/>
      </w:pPr>
      <w:r>
        <w:t xml:space="preserve">My motivation to serve as a Lawyer specifically within New Zealand Auckland stems from its unparalleled role as the nation’s legal innovation hub. As the most culturally diverse city in Aotearoa (with 56% of residents born overseas), Auckland presents both challenges and opportunities that no other jurisdiction offers. The city’s High Court handles complex transnational cases daily, while community law centres like Auckland Legal Action Group pioneer restorative justice models for youth offending—a system I aim to contribute to as a Lawyer. Unlike rural practices, Auckland demands lawyers who balance commercial acumen with grassroots empathy: advising multinational corporations while simultaneously representing low-income renters in public housing disputes. This duality is precisely why I seek admission to the New Zealand Bar Council; my career vision requires immersion in Auckland’s legal ecosystem where policy meets practice daily.</w:t>
      </w:r>
    </w:p>
    <w:p>
      <w:pPr>
        <w:pStyle w:val="BodyText"/>
      </w:pPr>
      <w:r>
        <w:t xml:space="preserve">Furthermore, I have actively prepared for New Zealand-specific professional requirements. I completed the Legal Practice Course (LPC) with distinction, focusing on "New Zealand Property Law in Urban Contexts" and "Ethics for Lawyers in Multicultural Settings." Crucially, I earned my Certificate of Competency under the Lawyer Standards Board’s mandatory continuing education framework—a prerequisite often overlooked by overseas applicants but vital for authentic integration into New Zealand Auckland’s legal culture. During this training, I engaged with Justice Ministry workshops on Treaty of Waitangi implementation, recognizing that as a Lawyer in New Zealand Auckland, I must consistently translate Māori perspectives into actionable legal strategies rather than treating them as peripheral considerations.</w:t>
      </w:r>
    </w:p>
    <w:p>
      <w:pPr>
        <w:pStyle w:val="BodyText"/>
      </w:pPr>
      <w:r>
        <w:t xml:space="preserve">Looking ahead, my five-year vision is deeply rooted in Auckland’s community needs. I plan to join a progressive firm specializing in environmental justice and urban development—a sector where climate resilience intersects with housing equity. With Auckland projected to grow by 25% by 2040, legal frameworks for sustainable infrastructure will be critical. My goal is to co-develop culturally appropriate mediation protocols for land use conflicts, drawing from my research on Māori kaitiaki (guardians) models of environmental stewardship. Beyond private practice, I intend to volunteer with Auckland City Mission’s legal aid unit, providing pro bono counsel for Pacific Islander youth navigating immigration pathways—a demographic I’ve served during internships and understand through personal connection (my grandmother emigrated from Tonga in 1972).</w:t>
      </w:r>
    </w:p>
    <w:p>
      <w:pPr>
        <w:pStyle w:val="BodyText"/>
      </w:pPr>
      <w:r>
        <w:t xml:space="preserve">What distinguishes this Statement of Purpose is its unflinching focus on Auckland as the operational heart of my professional identity. While many aspirants cite "New Zealand" generically, I have chosen Auckland because it embodies the nation’s promise: a city where Māori and Pasifika cultures drive legal innovation, where global finance coexists with grassroots activism, and where justice must evolve alongside its people. As a Lawyer in New Zealand Auckland, I will not merely apply law—I will actively participate in shaping it through community-led solutions that honor Te Tiriti o Waitangi’s spirit. My career is not about entering the legal profession; it’s about belonging to Auckland’s ongoing journey toward equitable justice.</w:t>
      </w:r>
    </w:p>
    <w:p>
      <w:pPr>
        <w:pStyle w:val="BodyText"/>
      </w:pPr>
      <w:r>
        <w:t xml:space="preserve">I recognize that becoming a Lawyer in New Zealand Auckland requires humility, continuous learning, and deep respect for local customs—values I’ve demonstrated through years of service. This Statement of Purpose is not merely an application; it is a pledge to contribute meaningfully to the legal community where I intend to practice for decades. In serving as your future Lawyer in New Zealand Auckland, I commit to upholding the highest standards while ensuring justice resonates with the heartbeat of this vibrant city.</w:t>
      </w:r>
    </w:p>
    <w:p>
      <w:pPr>
        <w:pStyle w:val="BodyText"/>
      </w:pPr>
      <w:r>
        <w:t xml:space="preserve">As I stand on the threshold of my legal career, I do so with profound respect for Aotearoa’s foundational principles and a clear vision: to be a Lawyer who helps Auckland’s communities thrive through law that is as diverse, resilient, and forward-thinking as the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New Zealand Auckland</dc:title>
  <dc:creator/>
  <dc:language>en</dc:language>
  <cp:keywords/>
  <dcterms:created xsi:type="dcterms:W3CDTF">2026-07-24T13:22:53Z</dcterms:created>
  <dcterms:modified xsi:type="dcterms:W3CDTF">2026-07-24T13:22:53Z</dcterms:modified>
</cp:coreProperties>
</file>

<file path=docProps/custom.xml><?xml version="1.0" encoding="utf-8"?>
<Properties xmlns="http://schemas.openxmlformats.org/officeDocument/2006/custom-properties" xmlns:vt="http://schemas.openxmlformats.org/officeDocument/2006/docPropsVTypes"/>
</file>