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20" w:name="X63454671a160b9e88f29d9bfbcd4a320a27dec0"/>
    <w:p>
      <w:pPr>
        <w:pStyle w:val="Heading1"/>
      </w:pPr>
      <w:r>
        <w:t xml:space="preserve">Statement of Purpose: Pursuing Excellence as a Lawyer in Pakistan Islamabad</w:t>
      </w:r>
    </w:p>
    <w:p>
      <w:pPr>
        <w:pStyle w:val="FirstParagraph"/>
      </w:pPr>
      <w:r>
        <w:t xml:space="preserve">As I prepare to formally apply for enrollment with the Bar Council of Punjab and practice law within the prestigious legal ecosystem of Islamabad, Pakistan, I present this Statement of Purpose to articulate my unwavering commitment to justice, ethical advocacy, and service to our nation. In this comprehensive declaration, I outline my academic foundation, professional experiences, and profound dedication to becoming a distinguished Lawyer in Pakistan Islamabad—a city that stands as the epicenter of legal jurisprudence and governance in our beloved country.</w:t>
      </w:r>
    </w:p>
    <w:p>
      <w:pPr>
        <w:pStyle w:val="BodyText"/>
      </w:pPr>
      <w:r>
        <w:t xml:space="preserve">My journey toward becoming a Lawyer began during my formative years in Rawalpindi, where I witnessed firsthand how the law could both empower marginalized communities and inadvertently perpetuate injustice when inaccessible. This duality ignited a passion within me to bridge that gap through rigorous legal training and principled practice. I pursued my Bachelor of Laws (LL.B.) with honors from Lahore University of Management Sciences (LUMS), where I consistently ranked in the top 5% of my cohort. My academic focus centered on constitutional law, human rights jurisprudence, and civil procedure—subjects directly relevant to the evolving legal landscape of Pakistan Islamabad. Courses such as "Judicial Review in Pakistani Constitutional Framework" and "Comparative Legal Systems" provided me with critical analytical tools necessary for navigating complex cases before the Islamabad High Court.</w:t>
      </w:r>
    </w:p>
    <w:p>
      <w:pPr>
        <w:pStyle w:val="BodyText"/>
      </w:pPr>
      <w:r>
        <w:t xml:space="preserve">Complementing my theoretical knowledge, I completed essential practical training under the mentorship of Senior Advocate Mr. Tariq Ali at his renowned law firm in Diplomatic Enclave, Islamabad. For 18 months, I assisted in high-stakes litigation involving constitutional challenges against state policies, property disputes concerning federal government assets, and human rights petitions filed before the Supreme Court of Pakistan. One pivotal case involved representing a coalition of environmental NGOs challenging a major infrastructure project’s environmental clearance—requiring meticulous legal research into Pakistan's Environmental Protection Act and strategic courtroom advocacy. This experience taught me that effective lawyering in Islamabad transcends textbook knowledge; it demands cultural sensitivity, political astuteness, and an intimate understanding of the city’s unique administrative dynamics where federal institutions converge.</w:t>
      </w:r>
    </w:p>
    <w:p>
      <w:pPr>
        <w:pStyle w:val="BodyText"/>
      </w:pPr>
      <w:r>
        <w:t xml:space="preserve">My commitment to public service extended beyond private practice through volunteer work with the Legal Aid Society of Pakistan. I regularly provided free consultations at community centers in Islamabad's vulnerable neighborhoods like Chaklala and F-10, addressing issues ranging from domestic violence cases under the Protection of Women against Violence Act to landlord-tenant disputes affecting low-income families. These interactions solidified my belief that justice must be accessible—not merely theoretical—especially for those navigating Pakistan Islamabad’s complex legal bureaucracy. I also contributed to drafting a policy brief on "Streamlining Access to Justice in Federal Territories" for the Ministry of Law and Justice, which was later referenced in discussions about judicial reforms at the Supreme Court Bar Association.</w:t>
      </w:r>
    </w:p>
    <w:p>
      <w:pPr>
        <w:pStyle w:val="BodyText"/>
      </w:pPr>
      <w:r>
        <w:t xml:space="preserve">The significance of choosing Pakistan Islamabad as my professional base cannot be overstated. As the political heartland housing institutions like the Supreme Court, High Court of Islamabad, Federal Investigation Agency (FIA), and numerous federal ministries, this city is where landmark rulings shape national policy. The strategic location enables direct engagement with evolving legal frameworks—from constitutional amendments to digital governance laws—ensuring my practice remains at the forefront of Pakistan’s legal evolution. Moreover, Islamabad’s status as a diplomatic hub exposes practitioners to international law intersections, particularly in cases involving foreign investment treaties or human rights conventions ratified by Pakistan. I aspire not merely to practice law here but to contribute meaningfully to its legacy as a symbol of judicial integrity.</w:t>
      </w:r>
    </w:p>
    <w:p>
      <w:pPr>
        <w:pStyle w:val="BodyText"/>
      </w:pPr>
      <w:r>
        <w:t xml:space="preserve">My professional vision extends beyond individual case victories. I aim to establish a legal practice specializing in constitutional litigation and corporate compliance, with particular focus on emerging sectors like fintech regulation and climate change governance—areas increasingly critical for Pakistan’s development. In Islamabad, where the judiciary actively engages with socioeconomic challenges, I intend to collaborate with organizations like the Supreme Court Bar Association’s Human Rights Committee to advocate for marginalized groups through strategic litigation. Long-term, I seek to mentor young Lawyers through workshops at institutions such as Bahria University Law School and Punjab Law College in Islamabad, fostering the next generation of ethical advocates who understand that a Lawyer's duty transcends client representation—it is a covenant with society.</w:t>
      </w:r>
    </w:p>
    <w:p>
      <w:pPr>
        <w:pStyle w:val="BodyText"/>
      </w:pPr>
      <w:r>
        <w:t xml:space="preserve">I recognize that becoming an effective Lawyer in Pakistan Islamabad requires more than academic excellence; it demands humility before the law, resilience against systemic challenges, and an unyielding moral compass. I have already begun this journey by volunteering at the Islamabad Legal Aid Clinic and participating in moot court competitions focused on Pakistan’s legal scenarios. My goal is to embody the ideals enshrined in Article 4 of Pakistan's Constitution: "The State shall ensure that the citizens are able to live with dignity." This principle will guide every argument I present, every brief I draft, and every client I serve within this city.</w:t>
      </w:r>
    </w:p>
    <w:p>
      <w:pPr>
        <w:pStyle w:val="BodyText"/>
      </w:pPr>
      <w:r>
        <w:t xml:space="preserve">In conclusion, this Statement of Purpose reflects not merely an application but a solemn pledge. To serve as a Lawyer in Pakistan Islamabad is to join a noble tradition—honoring the legacy of pioneers like Justice Nasim Hasan Shah while contributing to the nation’s future. I am prepared to dedicate my intellect, energy, and ethical resolve to uphold justice in this pivotal city where law meets governance. With sincere gratitude for considering my application, I affirm that my path as a Lawyer is irrevocably set toward Pakistan Islamabad—a commitment as steadfast as the principles upon which our nation stands.</w:t>
      </w:r>
    </w:p>
    <w:p>
      <w:pPr>
        <w:pStyle w:val="BodyText"/>
      </w:pPr>
      <w:r>
        <w:t xml:space="preserve">Respectfully submitted,</w:t>
      </w:r>
      <w:r>
        <w:br/>
      </w:r>
      <w:r>
        <w:t xml:space="preserve">[Your Full Name]</w:t>
      </w:r>
      <w:r>
        <w:br/>
      </w:r>
      <w:r>
        <w:t xml:space="preserve">Enrolment Application for Bar Council of Punjab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Islamabad, Pakistan</dc:title>
  <dc:creator/>
  <dc:language>en</dc:language>
  <cp:keywords/>
  <dcterms:created xsi:type="dcterms:W3CDTF">2025-12-10T08:45:25Z</dcterms:created>
  <dcterms:modified xsi:type="dcterms:W3CDTF">2025-12-10T08:45:25Z</dcterms:modified>
</cp:coreProperties>
</file>

<file path=docProps/custom.xml><?xml version="1.0" encoding="utf-8"?>
<Properties xmlns="http://schemas.openxmlformats.org/officeDocument/2006/custom-properties" xmlns:vt="http://schemas.openxmlformats.org/officeDocument/2006/docPropsVTypes"/>
</file>