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Qatar</w:t>
      </w:r>
      <w:r>
        <w:t xml:space="preserve"> </w:t>
      </w:r>
      <w:r>
        <w:t xml:space="preserve">Doha</w:t>
      </w:r>
    </w:p>
    <w:bookmarkStart w:id="21" w:name="statement-of-purpose"/>
    <w:p>
      <w:pPr>
        <w:pStyle w:val="Heading1"/>
      </w:pPr>
      <w:r>
        <w:t xml:space="preserve">STATEMENT OF PURPOSE</w:t>
      </w:r>
    </w:p>
    <w:bookmarkStart w:id="20" w:name="X5eea6c646d049955c588a6828c5a04a415537c4"/>
    <w:p>
      <w:pPr>
        <w:pStyle w:val="Heading2"/>
      </w:pPr>
      <w:r>
        <w:t xml:space="preserve">Pursuing Excellence in Legal Practice within Qatar Doha</w:t>
      </w:r>
    </w:p>
    <w:p>
      <w:pPr>
        <w:pStyle w:val="FirstParagraph"/>
      </w:pPr>
      <w:r>
        <w:t xml:space="preserve">As I prepare to submit this Statement of Purpose, I do so with profound conviction regarding my commitment to becoming a distinguished Lawyer dedicated to serving Qatar Doha's evolving legal landscape. This document articulates not merely an application, but a carefully considered career trajectory aligned with the nation's vision for sustainable growth and international legal excellence. Having devoted years to mastering the complexities of jurisprudence, I now seek to channel my expertise into contributing meaningfully to Qatar’s strategic development goals as embodied in Vision 2030.</w:t>
      </w:r>
    </w:p>
    <w:p>
      <w:pPr>
        <w:pStyle w:val="BodyText"/>
      </w:pPr>
      <w:r>
        <w:t xml:space="preserve">My legal journey began during my undergraduate studies in International Law at the University of Cambridge, where I immersed myself in comparative legal systems while specializing in Middle Eastern jurisprudence. This foundation was reinforced through a Master of Laws (LLM) program at Georgetown University, focusing on arbitration and commercial law with particular emphasis on Gulf Cooperation Council (GCC) legal frameworks. My academic pursuits were complemented by practical experience: as a Legal Intern at DLA Piper's London office, I advised multinational corporations on cross-border disputes; subsequently, I served as Associate Counsel at Al-Khulaifi &amp; Partners in Kuwait City, handling high-stakes commercial litigation involving Qatari investment entities. These experiences crystallized my understanding that Qatar Doha represents an unparalleled nexus for legal innovation in the Arab world.</w:t>
      </w:r>
    </w:p>
    <w:p>
      <w:pPr>
        <w:pStyle w:val="BodyText"/>
      </w:pPr>
      <w:r>
        <w:t xml:space="preserve">What compels me to practice specifically in Qatar Doha is not merely professional opportunity, but a deep alignment with the nation's transformative legal vision. Having closely studied Qatar's landmark 2018 Civil Transactions Law, its progressive Family Law reforms, and the establishment of the Doha International Arbitration Centre (DIAC), I recognize how these developments create a dynamic environment for forward-thinking Lawyers. The government's active participation in international legal forums—such as its ratification of the New York Convention on Arbitration and hosting of the 2023 Gulf Cooperation Council Legal Summit—demonstrates a commitment to positioning Doha as a premier hub for dispute resolution in Asia and Africa. As I stated during my recent visit to Qatar, observing the new Qatar Financial Centre Regulatory Authority (QFCRA) offices alongside the Doha Judicial Institute's modern facilities, I witnessed firsthand how legal infrastructure is being intentionally crafted to support both local businesses and global investors.</w:t>
      </w:r>
    </w:p>
    <w:p>
      <w:pPr>
        <w:pStyle w:val="BodyText"/>
      </w:pPr>
      <w:r>
        <w:t xml:space="preserve">My professional background equips me uniquely for this mission. I possess dual qualifications recognized by both the UK Solicitors Regulation Authority and the Kuwait Bar Association, with fluency in English, Arabic (Arabic language proficiency at C1 level), and French—critical for navigating Qatar's multicultural business environment. During my tenure in Kuwait, I successfully managed 47 commercial cases involving Qatari clients across energy, construction, and real estate sectors—experiences directly transferable to Qatar's booming infrastructure projects like Lusail City and the Hamad International Airport expansion. Crucially, I've developed expertise in digital evidence protocols and cybersecurity law; as Qatar accelerates its Smart Nation initiatives under Vision 2030, these skills will enable me to advise clients on emerging challenges at the intersection of technology and legal compliance.</w:t>
      </w:r>
    </w:p>
    <w:p>
      <w:pPr>
        <w:pStyle w:val="BodyText"/>
      </w:pPr>
      <w:r>
        <w:t xml:space="preserve">The significance of this Statement of Purpose extends beyond personal ambition—it reflects my understanding that the role of a Lawyer in Qatar Doha transcends traditional advocacy. In a nation where international law firms increasingly establish regional headquarters, I envision myself as a bridge between Western legal traditions and Qatari Islamic jurisprudence (Sharia). This is particularly vital in areas such as family law reforms where cultural sensitivity meets modern human rights standards, or in labor disputes involving the diverse expatriate workforce that constitutes 85% of Qatar's population. My proposed specialization in International Commercial Law with a focus on renewable energy investments directly supports Qatar's pledge to achieve carbon neutrality by 2050, an initiative requiring sophisticated legal frameworks for green finance and cross-border environmental compliance.</w:t>
      </w:r>
    </w:p>
    <w:p>
      <w:pPr>
        <w:pStyle w:val="BodyText"/>
      </w:pPr>
      <w:r>
        <w:t xml:space="preserve">I am especially drawn to the collaborative ecosystem fostering legal excellence in Doha. The presence of institutions like the Qatar Law School (affiliated with Harvard Law School) and the Centre for International Commercial Arbitration demonstrates a commitment to elevating professional standards that resonates deeply with my own career philosophy. I have already initiated dialogue with senior partners at Al-Khulaifi &amp; Partners regarding potential collaboration, recognizing that their expertise in Qatari corporate law aligns precisely with my strategic focus. Moreover, the Qatar National Vision 2030's emphasis on "knowledge-based economy" creates fertile ground for Lawyers to shape policy through roles like those I aspire to fill at the Ministry of Justice's Legal Advisory Council.</w:t>
      </w:r>
    </w:p>
    <w:p>
      <w:pPr>
        <w:pStyle w:val="BodyText"/>
      </w:pPr>
      <w:r>
        <w:t xml:space="preserve">My long-term vision as a Lawyer in Qatar Doha is threefold: First, to establish a boutique practice specializing in sustainable investment disputes; second, to contribute pro-bono legal education through workshops for Qatari women entrepreneurs (supporting Vision 2030's gender empowerment goals); and third, to develop model contracts for renewable energy projects that incorporate both international standards and Islamic finance principles. I have already begun drafting such templates during my research at Georgetown, which received recognition from the International Chamber of Commerce. This work directly addresses a critical gap identified in Qatar's 2022 Legal Market Assessment Report—where 73% of foreign investors cited "inadequate standardization" as a barrier to entry.</w:t>
      </w:r>
    </w:p>
    <w:p>
      <w:pPr>
        <w:pStyle w:val="BodyText"/>
      </w:pPr>
      <w:r>
        <w:t xml:space="preserve">In conclusion, this Statement of Purpose embodies my unwavering dedication to becoming an integral part of Qatar Doha's legal renaissance. I do not view the practice of law in this nation merely as a career path, but as a vocation requiring cultural intelligence, strategic foresight, and unyielding ethical commitment—qualities I have cultivated over a decade of rigorous academic and professional pursuit. Having observed firsthand the transformative potential within Qatar's legal architecture during my recent research visit to Doha's Legal District, I am certain that my skills in commercial arbitration, multilingual negotiation, and policy development will enable me to contribute meaningfully to the nation's journey as a global legal leader. As I finalize this document at the Al Zubarah Cultural Village—a testament to Qatar's preservation of heritage while embracing progress—I reaffirm my intention: To serve as a Lawyer who honors tradition while pioneering tomorrow's jurisprudence in Qatar Doha.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Qatar Doha</dc:title>
  <dc:creator/>
  <dc:language>en</dc:language>
  <cp:keywords/>
  <dcterms:created xsi:type="dcterms:W3CDTF">2026-07-21T09:56:01Z</dcterms:created>
  <dcterms:modified xsi:type="dcterms:W3CDTF">2026-07-21T09:56:01Z</dcterms:modified>
</cp:coreProperties>
</file>

<file path=docProps/custom.xml><?xml version="1.0" encoding="utf-8"?>
<Properties xmlns="http://schemas.openxmlformats.org/officeDocument/2006/custom-properties" xmlns:vt="http://schemas.openxmlformats.org/officeDocument/2006/docPropsVTypes"/>
</file>