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Career</w:t>
      </w:r>
      <w:r>
        <w:t xml:space="preserve"> </w:t>
      </w:r>
      <w:r>
        <w:t xml:space="preserve">in</w:t>
      </w:r>
      <w:r>
        <w:t xml:space="preserve"> </w:t>
      </w:r>
      <w:r>
        <w:t xml:space="preserve">Senegal</w:t>
      </w:r>
      <w:r>
        <w:t xml:space="preserve"> </w:t>
      </w:r>
      <w:r>
        <w:t xml:space="preserve">Dakar</w:t>
      </w:r>
    </w:p>
    <w:bookmarkStart w:id="25" w:name="Xcf73e487f39f689154faea34e24dbf7195c603d"/>
    <w:p>
      <w:pPr>
        <w:pStyle w:val="Heading1"/>
      </w:pPr>
      <w:r>
        <w:t xml:space="preserve">Statement of Purpose for Legal Profession in Dakar, Senegal</w:t>
      </w:r>
    </w:p>
    <w:p>
      <w:pPr>
        <w:pStyle w:val="FirstParagraph"/>
      </w:pPr>
      <w:r>
        <w:t xml:space="preserve">As I prepare to embark on my legal career with profound commitment to justice and social transformation, this Statement of Purpose articulates my unwavering dedication to becoming a distinguished Lawyer in Senegal Dakar. My journey toward legal excellence is intrinsically linked to the vibrant judicial landscape of Dakar, Senegal's capital and economic epicenter where I intend to dedicate my professional life. This document outlines my academic foundation, practical experiences, cultural understanding, and visionary goals for contributing meaningfully to Senegal's evolving legal framework.</w:t>
      </w:r>
    </w:p>
    <w:bookmarkStart w:id="20" w:name="academic-foundation-and-legal-training"/>
    <w:p>
      <w:pPr>
        <w:pStyle w:val="Heading2"/>
      </w:pPr>
      <w:r>
        <w:t xml:space="preserve">Academic Foundation and Legal Training</w:t>
      </w:r>
    </w:p>
    <w:p>
      <w:pPr>
        <w:pStyle w:val="FirstParagraph"/>
      </w:pPr>
      <w:r>
        <w:t xml:space="preserve">My academic journey commenced at the University of Dakar Law School (Faculté de Droit et des Sciences Économiques), where I graduated with honors in 2018. My undergraduate studies immersed me in Senegalese civil law, constitutional jurisprudence, and international human rights law—subjects particularly relevant to Dakar's position as a legal hub for West Africa. I excelled in courses such as "Comparative Legal Systems of Francophone Africa" and "Commercial Law in Emerging Economies," where I conducted research on judicial reforms needed to support Dakar's burgeoning business environment. My thesis, titled "Access to Justice for Informal Sector Workers in Dakar: Bridging the Gap Between Traditional and State Legal Systems," earned departmental recognition and revealed critical insights into how legal professionals can serve Senegal's diverse population.</w:t>
      </w:r>
    </w:p>
    <w:p>
      <w:pPr>
        <w:pStyle w:val="BodyText"/>
      </w:pPr>
      <w:r>
        <w:t xml:space="preserve">Complementing my local education, I pursued an LLM in International Business Law at the University of Paris-Saclay (2020-2021). This experience exposed me to European legal frameworks while reinforcing my commitment to adapting global best practices to Senegal's context. A pivotal moment came during a research project on "Foreign Investment Regulations in West African Jurisdictions," where I analyzed Dakar's strategic role as a gateway for multinational corporations entering the Senegalese market. This work deepened my understanding that effective legal practice in Dakar requires both technical expertise and cultural intelligence.</w:t>
      </w:r>
    </w:p>
    <w:bookmarkEnd w:id="20"/>
    <w:bookmarkStart w:id="21" w:name="X53709ebadea181554b94e16c278d41dea2e6021"/>
    <w:p>
      <w:pPr>
        <w:pStyle w:val="Heading2"/>
      </w:pPr>
      <w:r>
        <w:t xml:space="preserve">Professional Experiences in Senegal's Legal Ecosystem</w:t>
      </w:r>
    </w:p>
    <w:p>
      <w:pPr>
        <w:pStyle w:val="FirstParagraph"/>
      </w:pPr>
      <w:r>
        <w:t xml:space="preserve">My professional trajectory has been deliberately aligned with strengthening legal services in Senegal Dakar. From 2019-2021, I served as a legal intern at the Office of the Public Defender (Office du Procureur) in Dakar, handling cases involving land disputes and family law across urban neighborhoods like Parcelles Assainies and Rufisque. Witnessing firsthand how complex bureaucratic systems often exclude marginalized communities ignited my resolve to become an advocate for equitable access to justice. I assisted in drafting pleadings for 50+ cases, including a landmark eviction case that successfully protected 20 low-income families from displacement—demonstrating the tangible impact a Lawyer can have within Dakar's unique socio-legal context.</w:t>
      </w:r>
    </w:p>
    <w:p>
      <w:pPr>
        <w:pStyle w:val="BodyText"/>
      </w:pPr>
      <w:r>
        <w:t xml:space="preserve">Additionally, I volunteered with "Justice pour Tous" (Justice for All), a non-profit operating in Dakar's informal settlements. This role required me to navigate cultural nuances while providing legal literacy workshops on tenant rights and women's inheritance laws. I developed a mobile legal aid program that served over 1,200 residents in 2022, proving that accessible justice is achievable when Lawyer-client relationships prioritize trust over formality. These experiences taught me that being a Lawyer in Dakar extends beyond courtroom advocacy—it demands community engagement and humility.</w:t>
      </w:r>
    </w:p>
    <w:bookmarkEnd w:id="21"/>
    <w:bookmarkStart w:id="22" w:name="why-senegal-dakar-a-strategic-commitment"/>
    <w:p>
      <w:pPr>
        <w:pStyle w:val="Heading2"/>
      </w:pPr>
      <w:r>
        <w:t xml:space="preserve">Why Senegal Dakar? A Strategic Commitment</w:t>
      </w:r>
    </w:p>
    <w:p>
      <w:pPr>
        <w:pStyle w:val="FirstParagraph"/>
      </w:pPr>
      <w:r>
        <w:t xml:space="preserve">Dakar’s status as Senegal’s political, economic, and judicial capital makes it the ideal arena for my legal practice. As West Africa's most dynamic legal market, Dakar attracts international firms and local institutions seeking to navigate complex cross-border transactions—from energy projects in the Casamance region to fintech innovations in the Dakar Business District. However, this growth exposes critical gaps: 70% of Senegalese citizens remain underserved by formal legal channels (World Bank, 2023). My goal is to bridge this divide through specialized practice areas like digital rights and environmental law—emerging fields where Dakar’s progressive policies (e.g., the National Digital Strategy 2035) create urgent need for skilled Lawyer professionals.</w:t>
      </w:r>
    </w:p>
    <w:p>
      <w:pPr>
        <w:pStyle w:val="BodyText"/>
      </w:pPr>
      <w:r>
        <w:t xml:space="preserve">Moreover, I recognize that legal excellence in Dakar must honor Senegal's dual heritage: the French civil code and indigenous customary law. My mentorship under Judge Fatou Sow (former President of Dakar’s Court of Appeal) instilled in me that effective legal advocacy requires respecting both frameworks. In her words: "A Lawyer here doesn’t just interpret statutes—they weave justice into Senegal’s cultural fabric." This philosophy guides my vision to establish a boutique firm in downtown Dakar focusing on conflict resolution between traditional authorities and modern institutions.</w:t>
      </w:r>
    </w:p>
    <w:bookmarkEnd w:id="22"/>
    <w:bookmarkStart w:id="23" w:name="Xba306ab93991fbfd36eadd8ebdfabf607fe9985"/>
    <w:p>
      <w:pPr>
        <w:pStyle w:val="Heading2"/>
      </w:pPr>
      <w:r>
        <w:t xml:space="preserve">Future Vision: Advancing Justice in Senegal Dakar</w:t>
      </w:r>
    </w:p>
    <w:p>
      <w:pPr>
        <w:pStyle w:val="FirstParagraph"/>
      </w:pPr>
      <w:r>
        <w:t xml:space="preserve">My immediate goal is to join the Bar Association of Senegal as a licensed Lawyer, with specialization in commercial arbitration and human rights litigation. Within five years, I aim to launch "Dakar Legal Pathways," a pro bono initiative providing free legal representation for refugees and climate-displaced communities—critical groups disproportionately affected by Dakar’s urbanization challenges. Long-term, I aspire to influence national policy through strategic partnerships with institutions like the Senegalese National Human Rights Commission (ONDH), advocating for reforms that align with Senegal's constitutional commitment to equality.</w:t>
      </w:r>
    </w:p>
    <w:p>
      <w:pPr>
        <w:pStyle w:val="BodyText"/>
      </w:pPr>
      <w:r>
        <w:t xml:space="preserve">I am particularly drawn to Dakar's spirit of "Sangha" (community solidarity), which embodies the collaborative ethos essential for transformative legal work. My research on Dakar’s judicial innovation during the 2023 Youth Employment Law reforms revealed how Lawyer-led coalitions can drive policy change. I intend to replicate this model, partnering with local universities like Cheikh Anta Diop University to train next-generation Lawyers in practical advocacy skills—ensuring Senegal Dakar remains a beacon of justice for Africa.</w:t>
      </w:r>
    </w:p>
    <w:bookmarkEnd w:id="23"/>
    <w:bookmarkStart w:id="24" w:name="conclusion-a-lawyers-promise"/>
    <w:p>
      <w:pPr>
        <w:pStyle w:val="Heading2"/>
      </w:pPr>
      <w:r>
        <w:t xml:space="preserve">Conclusion: A Lawyer’s Promise</w:t>
      </w:r>
    </w:p>
    <w:p>
      <w:pPr>
        <w:pStyle w:val="FirstParagraph"/>
      </w:pPr>
      <w:r>
        <w:t xml:space="preserve">This Statement of Purpose reflects my profound commitment to embodying the highest ideals of the legal profession within Senegal Dakar. I enter this journey not merely as an aspiring Lawyer, but as a future steward of justice who understands that true legal excellence in Dakar arises when technical mastery meets cultural empathy and social purpose. I am ready to contribute my skills, passion, and unwavering dedication to serving Senegal’s people—where the rule of law is not abstract but lived daily in the streets of our capital. In Dakar, where tradition and modernity intersect most vividly in the legal sphere, I will honor my oath as a Lawyer by building bridges between past and future, state and community, law and humanity. This is my pledge to Senegal Dakar: to make justice not just a profession, but a movement.</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Career in Senegal Dakar</dc:title>
  <dc:creator/>
  <dc:language>en</dc:language>
  <cp:keywords/>
  <dcterms:created xsi:type="dcterms:W3CDTF">2026-07-21T06:45:05Z</dcterms:created>
  <dcterms:modified xsi:type="dcterms:W3CDTF">2026-07-21T06:45:05Z</dcterms:modified>
</cp:coreProperties>
</file>

<file path=docProps/custom.xml><?xml version="1.0" encoding="utf-8"?>
<Properties xmlns="http://schemas.openxmlformats.org/officeDocument/2006/custom-properties" xmlns:vt="http://schemas.openxmlformats.org/officeDocument/2006/docPropsVTypes"/>
</file>