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5fd1b3c8f8ddd818c64e8d1ce5264d6517cf11"/>
    <w:p>
      <w:pPr>
        <w:pStyle w:val="Heading1"/>
      </w:pPr>
      <w:r>
        <w:t xml:space="preserve">Statement of Purpose: Pursuing Excellence as a Lawyer in South Korea, Seoul</w:t>
      </w:r>
    </w:p>
    <w:p>
      <w:pPr>
        <w:pStyle w:val="FirstParagraph"/>
      </w:pPr>
      <w:r>
        <w:t xml:space="preserve">This Statement of Purpose articulates my unwavering commitment to building a distinguished legal career within the dynamic and sophisticated jurisdiction of South Korea, with a specific focus on practicing as an attorney in Seoul. As I prepare to embark on this pivotal professional journey, I affirm that becoming a licensed Lawyer in South Korea is not merely an aspiration but the culmination of years dedicated to mastering both international legal frameworks and the nuanced complexities of Korean jurisprudence. My decision to pursue this path is deeply rooted in Seoul’s status as Asia’s premier legal and economic hub, where innovation meets tradition within a rapidly evolving legal landscape.</w:t>
      </w:r>
    </w:p>
    <w:bookmarkStart w:id="20" w:name="X132ccc9f3d68d890f5b1ea0c8477f6bb7dffbbe"/>
    <w:p>
      <w:pPr>
        <w:pStyle w:val="Heading2"/>
      </w:pPr>
      <w:r>
        <w:t xml:space="preserve">Academic Foundation and Legal Philosophical Alignment</w:t>
      </w:r>
    </w:p>
    <w:p>
      <w:pPr>
        <w:pStyle w:val="FirstParagraph"/>
      </w:pPr>
      <w:r>
        <w:t xml:space="preserve">My academic journey has been meticulously structured to equip me with the theoretical depth and practical acumen required for success as a Lawyer in South Korea. I completed my Juris Doctor (JD) at [University Name], where I immersed myself in comparative legal studies, with particular emphasis on civil law systems—a cornerstone of South Korea’s legal structure. Courses such as "Korean Civil Code and Commercial Law," "East Asian Legal Systems," and "International Commercial Arbitration" provided me with foundational knowledge directly applicable to Seoul's judicial environment. Furthermore, my thesis explored the intersection of Korean intellectual property law and global digital trade regulations, a topic of escalating importance given Seoul’s emergence as a tech innovation epicenter. This scholarly work not only demonstrated my analytical rigor but also reinforced my conviction that South Korea’s legal system offers unparalleled opportunities for Lawyers to influence both domestic policy and international commerce.</w:t>
      </w:r>
    </w:p>
    <w:bookmarkEnd w:id="20"/>
    <w:bookmarkStart w:id="21" w:name="X70a0f82aaceebcfa2b24210ddd67f39e313a7fa"/>
    <w:p>
      <w:pPr>
        <w:pStyle w:val="Heading2"/>
      </w:pPr>
      <w:r>
        <w:t xml:space="preserve">Practical Experience: Bridging Global Insight with Local Context</w:t>
      </w:r>
    </w:p>
    <w:p>
      <w:pPr>
        <w:pStyle w:val="FirstParagraph"/>
      </w:pPr>
      <w:r>
        <w:t xml:space="preserve">To complement my academic preparation, I sought practical experiences that immersed me in the realities of legal practice within East Asian contexts. I completed a critical externship at [Reputable Law Firm in Seoul], where I assisted senior attorneys on complex cross-border transactions involving South Korean and multinational entities. This experience exposed me to Seoul’s unique procedural nuances, including the importance of *baejeong* (Korean bar examination preparation) and the cultural emphasis on consensus-building in dispute resolution—a stark contrast to more adversarial systems I had previously encountered. Additionally, I volunteered with [Legal Aid Organization in Seoul], providing counsel on consumer protection cases under Korean law. These engagements solidified my understanding that effective advocacy as a Lawyer in South Korea demands not only technical proficiency but also profound respect for local customs and societal expectations.</w:t>
      </w:r>
    </w:p>
    <w:bookmarkEnd w:id="21"/>
    <w:bookmarkStart w:id="22" w:name="why-south-korea-why-seoul-specifically"/>
    <w:p>
      <w:pPr>
        <w:pStyle w:val="Heading2"/>
      </w:pPr>
      <w:r>
        <w:t xml:space="preserve">Why South Korea? Why Seoul Specifically?</w:t>
      </w:r>
    </w:p>
    <w:p>
      <w:pPr>
        <w:pStyle w:val="FirstParagraph"/>
      </w:pPr>
      <w:r>
        <w:t xml:space="preserve">The decision to anchor my career in Seoul is driven by its unparalleled convergence of legal, economic, and cultural forces. As the capital city of South Korea, Seoul serves as the nerve center for national policymaking, judiciary operations (including the Supreme Court of South Korea), and corporate headquarters for global giants like Samsung and Hyundai. The city’s status as a magnet for foreign investment—ranked among Asia’s top destinations by UNCTAD—creates an insatiable demand for Lawyers who understand both Korean legal standards and international business practices. Moreover, recent legislative reforms under the *Foreign Legal Consultant Act* have opened pathways for internationally trained attorneys to collaborate closely with Korean firms, fostering a uniquely collaborative professional ecosystem in Seoul. I am eager to contribute to this environment by leveraging my dual perspective: as a Lawyer who navigates global legal norms while deeply respecting South Korea’s distinct jurisprudential identity.</w:t>
      </w:r>
    </w:p>
    <w:bookmarkEnd w:id="22"/>
    <w:bookmarkStart w:id="23" w:name="X11cee84f8f5d994b639d21477f162cd0de9221a"/>
    <w:p>
      <w:pPr>
        <w:pStyle w:val="Heading2"/>
      </w:pPr>
      <w:r>
        <w:t xml:space="preserve">Professional Vision: Contributing to Seoul’s Legal Evolution</w:t>
      </w:r>
    </w:p>
    <w:p>
      <w:pPr>
        <w:pStyle w:val="FirstParagraph"/>
      </w:pPr>
      <w:r>
        <w:t xml:space="preserve">My long-term vision is clear and purposeful. I aspire to become a leading Lawyer specializing in international commercial law, particularly in the rapidly expanding fields of fintech regulation and sustainable business compliance—areas where Seoul is pioneering legislation. Within five years, I aim to establish myself as a trusted advisor to both Korean enterprises navigating global expansion and foreign corporations entering the Korean market. This requires not only passing South Korea’s rigorous bar examination but also actively engaging with institutions like the Seoul Bar Association and the Ministry of Justice to advocate for modernized legal frameworks that balance innovation with ethical governance. I am equally committed to mentoring future Lawyers through initiatives at Seoul National University Law School, ensuring that my journey inspires others to pursue excellence in service of South Korea’s legal community.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 career plan—it embodies a lifelong dedication to justice, integrity, and growth within the South Korea Seoul legal ecosystem. As I stand on the threshold of becoming a licensed Lawyer in this vibrant city, I am invigorated by the opportunity to uphold Korean legal traditions while contributing fresh perspectives that resonate with Seoul’s forward-looking spirit. The path ahead demands diligence, cultural humility, and an unyielding commitment to excellence—qualities I have cultivated through rigorous study, hands-on experience, and a profound appreciation for South Korea’s evolving role on the world stage. I am prepared to meet these challenges head-on and eagerly anticipate the day when my work as a Lawyer in Seoul adds value to the nation’s legal heritage and its future aspirations.</w:t>
      </w:r>
    </w:p>
    <w:p>
      <w:pPr>
        <w:pStyle w:val="BodyText"/>
      </w:pPr>
      <w:r>
        <w:t xml:space="preserve">Thank you for considering this Statement of Purpose. I am confident that my preparation, passion, and strategic vision align precisely with South Korea’s needs—and I am ready to serve as a dedicated Lawyer committed to the highest standards of practice in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South Korea Seoul</dc:title>
  <dc:creator/>
  <cp:keywords/>
  <dcterms:created xsi:type="dcterms:W3CDTF">2025-12-09T18:45:56Z</dcterms:created>
  <dcterms:modified xsi:type="dcterms:W3CDTF">2025-12-09T18:45:56Z</dcterms:modified>
</cp:coreProperties>
</file>

<file path=docProps/custom.xml><?xml version="1.0" encoding="utf-8"?>
<Properties xmlns="http://schemas.openxmlformats.org/officeDocument/2006/custom-properties" xmlns:vt="http://schemas.openxmlformats.org/officeDocument/2006/docPropsVTypes"/>
</file>