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Sudan</w:t>
      </w:r>
      <w:r>
        <w:t xml:space="preserve"> </w:t>
      </w:r>
      <w:r>
        <w:t xml:space="preserve">Khartoum</w:t>
      </w:r>
    </w:p>
    <w:bookmarkStart w:id="20" w:name="X9fef47e3e5e9c3f3ff580d42b6a8ed03ca04624"/>
    <w:p>
      <w:pPr>
        <w:pStyle w:val="Heading1"/>
      </w:pPr>
      <w:r>
        <w:t xml:space="preserve">Statement of Purpose: Commitment to Legal Excellence in Sudan Khartoum</w:t>
      </w:r>
    </w:p>
    <w:p>
      <w:pPr>
        <w:pStyle w:val="FirstParagraph"/>
      </w:pPr>
      <w:r>
        <w:t xml:space="preserve">As a dedicated legal professional with profound roots in the heart of Sudan, I submit this Statement of Purpose to formally express my unwavering commitment to practicing law within the dynamic legal landscape of Sudan Khartoum. My journey toward becoming a Lawyer is deeply intertwined with the socio-legal fabric of our nation, particularly the capital city that serves as both a political epicenter and a cultural mosaic where justice must be woven into every community interaction. This document outlines my academic foundation, professional aspirations, and unshakable resolve to contribute meaningfully to Sudan’s evolving legal system through ethical advocacy in Khartoum.</w:t>
      </w:r>
    </w:p>
    <w:p>
      <w:pPr>
        <w:pStyle w:val="BodyText"/>
      </w:pPr>
      <w:r>
        <w:t xml:space="preserve">My academic pursuit of law began at the University of Khartoum Faculty of Law, where I graduated with honors in 2018. During my studies, I immersed myself in Sudanese statutory frameworks, constitutional law, and human rights jurisprudence—subjects that are not merely theoretical but urgent necessities for a nation navigating complex transitions. My thesis on "Access to Justice for Urban Marginalized Communities in Khartoum" required extensive fieldwork across neighborhoods like Al-Suq Al-Ahmar and Kobar, where I witnessed firsthand how legal barriers perpetuate inequality. These experiences crystallized my understanding: true justice cannot exist without accessibility, and Sudan Khartoum—the city that embodies both the challenges and promise of our national journey—must be the epicenter of this transformation.</w:t>
      </w:r>
    </w:p>
    <w:p>
      <w:pPr>
        <w:pStyle w:val="BodyText"/>
      </w:pPr>
      <w:r>
        <w:t xml:space="preserve">My professional development further fortified this vision. I served as a legal intern at the Khartoum Bar Association’s Community Legal Aid Unit from 2019–2021, where I provided free consultations to over 500 low-income residents facing eviction, domestic disputes, and labor rights violations. One pivotal case involved a family displaced by urban redevelopment in Khartoum North; through meticulous documentation of land tenure laws under Sudan’s Civil Procedure Code, we secured their right to remain. This victory underscored my conviction: the role of a Lawyer extends beyond courtroom advocacy—it demands empathy, cultural intelligence, and an intimate knowledge of Khartoum’s unique socio-geographic realities. I also volunteered with the Sudanese Human Rights Commission in Khartoum during the 2021 transitional period, assisting in drafting policy briefs on gender-based violence—a crisis disproportionately affecting women in our capital city.</w:t>
      </w:r>
    </w:p>
    <w:p>
      <w:pPr>
        <w:pStyle w:val="BodyText"/>
      </w:pPr>
      <w:r>
        <w:t xml:space="preserve">What distinguishes my commitment is my profound understanding of Sudan Khartoum’s legal ecosystem. Unlike static urban centers, Khartoum operates at the intersection of traditional customary law, Islamic jurisprudence, and modern civil statutes—creating both opportunities for innovative solutions and challenges requiring nuanced judgment. I have studied how Khartoum’s rapid urbanization strains judicial resources: over 10 million residents depend on a system historically underserved by legal professionals. As my mentor at the Khartoum Court of Appeals once noted, "Justice in Khartoum isn’t just about rulings; it’s about making law tangible for the person carrying water from Gezira to Omdurman." This philosophy guides my practice. I am fluent in Arabic and English, with working knowledge of local dialects spoken across Khartoum’s diverse districts, ensuring communication bridges cultural gaps—a critical asset for any Lawyer operating here.</w:t>
      </w:r>
    </w:p>
    <w:p>
      <w:pPr>
        <w:pStyle w:val="BodyText"/>
      </w:pPr>
      <w:r>
        <w:t xml:space="preserve">My Statement of Purpose transcends personal ambition; it is a pledge to Sudan Khartoum’s future. I recognize that as a Lawyer in our capital, I will shoulder responsibilities that impact generations. I aim to establish a legal clinic in downtown Khartoum focused on housing rights and small-scale business disputes—areas where informal settlements often face exploitation due to procedural complexity. Collaborating with NGOs like the Sudan Legal Aid Society, my initiative will offer free workshops at community centers in Al-Mogran and Bahri, demystifying laws governing land inheritance and contract enforcement. More urgently, I seek to address Khartoum’s acute shortage of legal aid providers: only 0.1 lawyers serve every 100,000 residents here (World Bank, 2023), a statistic that demands immediate action from committed professionals like myself.</w:t>
      </w:r>
    </w:p>
    <w:p>
      <w:pPr>
        <w:pStyle w:val="BodyText"/>
      </w:pPr>
      <w:r>
        <w:t xml:space="preserve">Furthermore, I am deeply aware of Sudan Khartoum’s historical role as a crucible for legal innovation. From the landmark 1956 independence constitution to today’s transitional justice frameworks, our city has always been at the forefront of reimagining governance. As a Lawyer in this legacy, I will champion gender-inclusive practices—such as advocating for women-led small business registrations—and integrate technology to streamline processes (e.g., digital case tracking for Khartoum’s under-resourced courts). I also plan to collaborate with Sudanese universities to develop pro-bono training programs, ensuring future Lawyer candidates emerge not just academically prepared, but culturally attuned to Khartoum’s heartbeat.</w:t>
      </w:r>
    </w:p>
    <w:p>
      <w:pPr>
        <w:pStyle w:val="BodyText"/>
      </w:pPr>
      <w:r>
        <w:t xml:space="preserve">My resolve is tested by the very realities I seek to address: the precariousness of urban livelihoods in Khartoum, the systemic gaps in legal education for rural-to-urban migrants, and the urgent need for peace-building through restorative justice. Yet these challenges are not obstacles—they are calls to action. In a nation where trust in institutions remains fragile, my role as a Lawyer must be one of credibility and service. I envision Khartoum’s streets echoing with confidence: when a street vendor facing arbitrary fines can access legal counsel without fear of cost or complexity; when families in Omdurman understand their rights to communal land; when justice ceases to feel distant and becomes a lived reality. This vision requires not just legal skill, but steadfast dedication—to Sudan, to Khartoum, and to the principle that law must serve people as much as it governs them.</w:t>
      </w:r>
    </w:p>
    <w:p>
      <w:pPr>
        <w:pStyle w:val="BodyText"/>
      </w:pPr>
      <w:r>
        <w:t xml:space="preserve">In conclusion, this Statement of Purpose is my solemn vow. I do not seek licensure merely to add a title; I seek it to actively shape a more equitable Sudan Khartoum. As an advocate trained in our nation’s traditions and equipped for modern challenges, I will dedicate my career to ensuring that the Lawyer in Sudan Khartoum is recognized not as an institution, but as a beacon of hope for those most in need. The legal profession here demands resilience, integrity, and an unyielding connection to community. I am ready to embody these qualities daily from the heart of Khartoum—where justice has never been more needed or more within reach.</w:t>
      </w:r>
    </w:p>
    <w:p>
      <w:pPr>
        <w:pStyle w:val="BodyText"/>
      </w:pPr>
      <w:r>
        <w:t xml:space="preserve">Respectfully submitted,</w:t>
      </w:r>
    </w:p>
    <w:p>
      <w:pPr>
        <w:pStyle w:val="BodyText"/>
      </w:pPr>
      <w:r>
        <w:t xml:space="preserve">[Your Full Name]</w:t>
      </w:r>
    </w:p>
    <w:p>
      <w:pPr>
        <w:pStyle w:val="BodyText"/>
      </w:pPr>
      <w:r>
        <w:t xml:space="preserve">Candidate for Legal Practice,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Sudan Khartoum</dc:title>
  <dc:creator/>
  <dc:language>en</dc:language>
  <cp:keywords/>
  <dcterms:created xsi:type="dcterms:W3CDTF">2025-12-09T19:39:04Z</dcterms:created>
  <dcterms:modified xsi:type="dcterms:W3CDTF">2025-12-09T19:39:04Z</dcterms:modified>
</cp:coreProperties>
</file>

<file path=docProps/custom.xml><?xml version="1.0" encoding="utf-8"?>
<Properties xmlns="http://schemas.openxmlformats.org/officeDocument/2006/custom-properties" xmlns:vt="http://schemas.openxmlformats.org/officeDocument/2006/docPropsVTypes"/>
</file>