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Legal</w:t>
      </w:r>
      <w:r>
        <w:t xml:space="preserve"> </w:t>
      </w:r>
      <w:r>
        <w:t xml:space="preserve">Career</w:t>
      </w:r>
      <w:r>
        <w:t xml:space="preserve"> </w:t>
      </w:r>
      <w:r>
        <w:t xml:space="preserve">Aspirations</w:t>
      </w:r>
      <w:r>
        <w:t xml:space="preserve"> </w:t>
      </w:r>
      <w:r>
        <w:t xml:space="preserve">in</w:t>
      </w:r>
      <w:r>
        <w:t xml:space="preserve"> </w:t>
      </w:r>
      <w:r>
        <w:t xml:space="preserve">Turkey</w:t>
      </w:r>
      <w:r>
        <w:t xml:space="preserve"> </w:t>
      </w:r>
      <w:r>
        <w:t xml:space="preserve">Istanbul</w:t>
      </w:r>
    </w:p>
    <w:bookmarkStart w:id="20" w:name="X622b089166c66286881cd8122bd81db211eba9b"/>
    <w:p>
      <w:pPr>
        <w:pStyle w:val="Heading1"/>
      </w:pPr>
      <w:r>
        <w:t xml:space="preserve">Statement of Purpose: Pursuing Excellence as a Lawyer in Turkey Istanbul</w:t>
      </w:r>
    </w:p>
    <w:p>
      <w:pPr>
        <w:pStyle w:val="FirstParagraph"/>
      </w:pPr>
      <w:r>
        <w:t xml:space="preserve">As I prepare to formalize my professional journey through this Statement of Purpose, I stand before a pivotal crossroads where my academic rigor, cultural immersion, and unwavering commitment to justice converge. My life's trajectory has been meticulously aligned toward becoming a distinguished Lawyer in Turkey Istanbul—a city where legal tradition meets dynamic global commerce. This Statement of Purpose articulates not merely an application, but a profound declaration of intent to contribute meaningfully to Istanbul's vibrant legal ecosystem while upholding the highest ethical standards demanded of every practicing Lawyer in Turkey.</w:t>
      </w:r>
    </w:p>
    <w:p>
      <w:pPr>
        <w:pStyle w:val="BodyText"/>
      </w:pPr>
      <w:r>
        <w:t xml:space="preserve">My fascination with law began during childhood, observing my grandmother navigate complex inheritance disputes in her Anatolian village. Witnessing how legal knowledge could transform fractured families ignited a lifelong conviction that justice is not merely an abstract concept but the very foundation of societal harmony. This early exposure evolved into academic dedication during my Bachelor of Laws studies at [University Name], where I consistently ranked among the top 5% of my cohort. Courses in Turkish Civil Law, International Commercial Arbitration, and Human Rights Law became more than academic exercises—they were blueprints for how a Lawyer could bridge cultural divides within Turkey's multifaceted society. My thesis on "The Evolving Role of Arbitration Courts in Istanbul's Economic Development" earned departmental recognition, revealing my ability to merge scholarly analysis with practical legal insight—a skill indispensable for any Lawyer operating in Turkey Istanbul's sophisticated commercial landscape.</w:t>
      </w:r>
    </w:p>
    <w:p>
      <w:pPr>
        <w:pStyle w:val="BodyText"/>
      </w:pPr>
      <w:r>
        <w:t xml:space="preserve">What compels me most deeply is Istanbul itself: a metropolis where Byzantine heritage intersects with 21st-century globalization. As the economic engine of Turkey, Istanbul houses 30% of the nation's Fortune 500 companies and serves as a critical hub for EU-Turkey trade corridors. This unique position creates unprecedented demand for Lawyers who understand both Turkish legal frameworks and international jurisprudence. I have deliberately sought opportunities to immerse myself in Istanbul's legal culture—attending the Istanbul Bar Association's monthly seminars on maritime law reforms, volunteering at the Legal Aid Foundation of Turkey (YARGI), and interning with a leading firm specializing in cross-border disputes. These experiences confirmed my resolve: only by anchoring my career within Turkey Istanbul can I truly grasp how legal innovation drives economic progress in this strategic city.</w:t>
      </w:r>
    </w:p>
    <w:p>
      <w:pPr>
        <w:pStyle w:val="BodyText"/>
      </w:pPr>
      <w:r>
        <w:t xml:space="preserve">My academic journey has been intentionally structured to prepare me for the specific challenges of practicing law in Turkey. I mastered Turkish language fluency through intensive immersion at the Middle East Technical University's Language Center, achieving YDS 90+ certification—essential for any Lawyer communicating effectively with judges, clients, and regulatory bodies across Istanbul's diverse districts. I further strengthened my international perspective by completing an exchange program at the University of Maastricht Law School, focusing on EU-Turkey legal harmonization. This dual expertise positions me to navigate complex cases involving European Union regulations affecting Istanbul-based enterprises—a growing necessity as Turkey accelerates its trade relations with 50+ nations. I am acutely aware that modern Lawyers in Turkey Istanbul must master both domestic codes and international frameworks, a synthesis this Statement of Purpose embodies through my strategic educational choices.</w:t>
      </w:r>
    </w:p>
    <w:p>
      <w:pPr>
        <w:pStyle w:val="BodyText"/>
      </w:pPr>
      <w:r>
        <w:t xml:space="preserve">The Turkish legal system presents unique opportunities for transformative work, particularly in Istanbul's rapidly evolving sectors. As a Lawyer specializing in intellectual property law within Turkey's tech startup boom (a 23% annual growth sector), I aim to establish a practice that protects innovation while respecting traditional craft industries. Istanbul hosts the world's largest annual International Fair of Technology (Istanbul Tech Week), where disputes over blockchain patents, digital copyrights, and AI ethics emerge daily. My research on "Data Privacy Challenges in Turkey's Digital Economy" directly addresses this need, demonstrating how a Lawyer can proactively shape legal precedents rather than merely react to conflicts. I will bring this same forward-looking approach to every case—whether representing a small artisan cooperative in Kadıköy or multinational corporations in Levent.</w:t>
      </w:r>
    </w:p>
    <w:p>
      <w:pPr>
        <w:pStyle w:val="BodyText"/>
      </w:pPr>
      <w:r>
        <w:t xml:space="preserve">Moreover, I recognize that the ethical compass of a Lawyer transcends technical competence. During my volunteer work at Istanbul's Human Rights Foundation, I witnessed how legal assistance can rescue marginalized communities from exploitative contracts—a reality underscored by Turkey's 2023 Labor Code amendments. My commitment to social justice will guide every professional decision, ensuring my practice in Turkey Istanbul embodies the principle that "law is not a tool of power but an instrument of protection." This ethos aligns perfectly with Istanbul's identity as a city where legal tradition actively serves its people—from the 15th-century Fatih Court records to today's digital justice platforms.</w:t>
      </w:r>
    </w:p>
    <w:p>
      <w:pPr>
        <w:pStyle w:val="BodyText"/>
      </w:pPr>
      <w:r>
        <w:t xml:space="preserve">My long-term vision extends beyond private practice. I aspire to contribute to legal education by developing Turkish language modules for foreign lawyers in collaboration with Istanbul University, addressing a critical gap identified during my bar examination preparation. Additionally, I will actively participate in the Istanbul Bar Association's initiatives on sustainable business law—a field where Turkey is increasingly influential within the Global South framework. My Statement of Purpose reflects this broader mission: to become not just another Lawyer in Turkey Istanbul, but a catalyst for legal innovation that elevates the profession’s role in national development.</w:t>
      </w:r>
    </w:p>
    <w:p>
      <w:pPr>
        <w:pStyle w:val="BodyText"/>
      </w:pPr>
      <w:r>
        <w:t xml:space="preserve">I am fully aware that practicing law in Istanbul demands exceptional resilience—navigating everything from complex inheritance disputes across historic districts to high-stakes arbitration at the Istanbul International Arbitration Centre. My academic preparation, cultural immersion, and ethical grounding have forged precisely this capability. This Statement of Purpose is more than a document; it is a promise to Turkey's legal community that I will bring relentless dedication as an emerging Lawyer in Istanbul—a city where law isn't merely practiced but lived daily in the pulse of its streets.</w:t>
      </w:r>
    </w:p>
    <w:p>
      <w:pPr>
        <w:pStyle w:val="BodyText"/>
      </w:pPr>
      <w:r>
        <w:t xml:space="preserve">As I stand ready to begin my professional journey within the dynamic environment of Turkey Istanbul, I carry not just academic credentials but a deep understanding that true legal excellence flourishes at the intersection of knowledge, empathy, and cultural fluency. The path forward demands this precise synthesis—exactly what my Statement of Purpose embodies—and it is with profound confidence that I seek to contribute as a Lawyer who will serve Turkey's future with integrity. Istanbul awaits its next generation of legal advocates, and I am prepared to answer that call.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Legal Career Aspirations in Turkey Istanbul</dc:title>
  <dc:creator/>
  <dc:language>en</dc:language>
  <cp:keywords/>
  <dcterms:created xsi:type="dcterms:W3CDTF">2026-07-23T11:33:28Z</dcterms:created>
  <dcterms:modified xsi:type="dcterms:W3CDTF">2026-07-23T11:33:28Z</dcterms:modified>
</cp:coreProperties>
</file>

<file path=docProps/custom.xml><?xml version="1.0" encoding="utf-8"?>
<Properties xmlns="http://schemas.openxmlformats.org/officeDocument/2006/custom-properties" xmlns:vt="http://schemas.openxmlformats.org/officeDocument/2006/docPropsVTypes"/>
</file>