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Venezuela</w:t>
      </w:r>
      <w:r>
        <w:t xml:space="preserve"> </w:t>
      </w:r>
      <w:r>
        <w:t xml:space="preserve">Caracas</w:t>
      </w:r>
    </w:p>
    <w:bookmarkStart w:id="25" w:name="statement-of-purpose"/>
    <w:p>
      <w:pPr>
        <w:pStyle w:val="Heading1"/>
      </w:pPr>
      <w:r>
        <w:t xml:space="preserve">Statement of Purpose</w:t>
      </w:r>
    </w:p>
    <w:p>
      <w:pPr>
        <w:pStyle w:val="FirstParagraph"/>
      </w:pPr>
      <w:r>
        <w:t xml:space="preserve">As a dedicated legal professional with unwavering commitment to justice and human rights, I present this Statement of Purpose to formally declare my intention to establish my career as a Lawyer in Venezuela Caracas. My journey toward the legal profession has been meticulously shaped by profound respect for Venezuela's complex socio-legal landscape and an unyielding desire to contribute meaningfully to its judicial system. This document encapsulates my academic preparation, professional aspirations, and deep-rooted motivation to serve as a Lawyer in the heart of our nation's capital, Caracas—a city where legal advocacy holds the power to transform communities and uphold constitutional principles.</w:t>
      </w:r>
    </w:p>
    <w:bookmarkStart w:id="20" w:name="academic-foundation-and-legal-philosophy"/>
    <w:p>
      <w:pPr>
        <w:pStyle w:val="Heading2"/>
      </w:pPr>
      <w:r>
        <w:t xml:space="preserve">Academic Foundation and Legal Philosophy</w:t>
      </w:r>
    </w:p>
    <w:p>
      <w:pPr>
        <w:pStyle w:val="FirstParagraph"/>
      </w:pPr>
      <w:r>
        <w:t xml:space="preserve">My academic journey culminated in a Juris Doctor degree from the Central University of Venezuela, where I graduated with honors while specializing in constitutional law and human rights litigation. During my studies, I immersed myself in Venezuela's legal history—from the foundational 1999 Constitution to contemporary jurisprudence—analyzing how judicial interpretations have shaped social justice initiatives across Caracas. My thesis, "Access to Justice in Marginalized Communities of Caracas: A Pathway for Legal Empowerment," examined case studies from Petare and El Valle neighborhoods, revealing systemic barriers that prevent vulnerable populations from asserting their rights. This research reinforced my conviction that a Lawyer must transcend mere legal technicalities to become a catalyst for equitable change within Venezuela Caracas.</w:t>
      </w:r>
    </w:p>
    <w:p>
      <w:pPr>
        <w:pStyle w:val="BodyText"/>
      </w:pPr>
      <w:r>
        <w:t xml:space="preserve">I further strengthened my academic credentials through an intensive internship at the Caracas Office of the Public Defender, where I assisted in 30+ high-stakes cases involving constitutional challenges, housing disputes, and gender-based violence. Witnessing firsthand how legal representation transformed lives—such as securing temporary housing for displaced families after the 2017 floods—solidified my commitment to practicing law with empathy. My work there taught me that a Lawyer in Venezuela Caracas operates not just within courtrooms but in community centers, government offices, and crisis zones where justice is most urgently needed.</w:t>
      </w:r>
    </w:p>
    <w:bookmarkEnd w:id="20"/>
    <w:bookmarkStart w:id="21" w:name="X71efc5c1a90eef13754f31cdccbb97a0b886423"/>
    <w:p>
      <w:pPr>
        <w:pStyle w:val="Heading2"/>
      </w:pPr>
      <w:r>
        <w:t xml:space="preserve">Understanding Venezuela Caracas’ Legal Landscape</w:t>
      </w:r>
    </w:p>
    <w:p>
      <w:pPr>
        <w:pStyle w:val="FirstParagraph"/>
      </w:pPr>
      <w:r>
        <w:t xml:space="preserve">Venezuela Caracas presents unique challenges requiring nuanced legal expertise. As the nation’s political and economic crossroads, it demands a Lawyer who understands both the constitutional framework and the realities of daily life. My immersion in Caracas’ socio-legal environment has been profound: I’ve attended workshops at Universidad Católica Andrés Bello on transitional justice, collaborated with NGOs like Fundación para el Desarrollo Jurídico (FDJ) to provide pro bono services in Caracas’s public hospitals, and volunteered with the Venezuelan Bar Association (IVC) to draft legal aid guides for informal sector workers. These experiences revealed that effective lawyering here requires cultural intelligence—navigating communal conflicts in La Pastora while interpreting laws through the lens of local realities.</w:t>
      </w:r>
    </w:p>
    <w:p>
      <w:pPr>
        <w:pStyle w:val="BodyText"/>
      </w:pPr>
      <w:r>
        <w:t xml:space="preserve">I recognize that a Lawyer in Venezuela Caracas must balance institutional obligations with grassroots engagement. The 2019 constitutional crisis, for example, demonstrated how legal strategies could either deepen societal fractures or foster reconciliation. My research on transitional justice models (published in the</w:t>
      </w:r>
      <w:r>
        <w:t xml:space="preserve"> </w:t>
      </w:r>
      <w:r>
        <w:rPr>
          <w:iCs/>
          <w:i/>
        </w:rPr>
        <w:t xml:space="preserve">Revista de Derecho Público de Caracas</w:t>
      </w:r>
      <w:r>
        <w:t xml:space="preserve">) emphasized that sustainable change emerges when a Lawyer collaborates with community leaders rather than imposing external solutions. This philosophy guides my approach to every case, whether defending migrants at El Dorado border point or advocating for fair labor practices in Caracas’ artisanal markets.</w:t>
      </w:r>
    </w:p>
    <w:bookmarkEnd w:id="21"/>
    <w:bookmarkStart w:id="22" w:name="professional-development-and-commitment"/>
    <w:p>
      <w:pPr>
        <w:pStyle w:val="Heading2"/>
      </w:pPr>
      <w:r>
        <w:t xml:space="preserve">Professional Development and Commitment</w:t>
      </w:r>
    </w:p>
    <w:p>
      <w:pPr>
        <w:pStyle w:val="FirstParagraph"/>
      </w:pPr>
      <w:r>
        <w:t xml:space="preserve">To prepare for this role, I’ve pursued specialized training at the Center for Legal Innovation in Venezuela (CILV), focusing on digital evidence collection and legal technology applications—a critical skill as Caracas modernizes its court systems. I also completed a certification in International Human Rights Law from the Universidad de los Andes, with emphasis on regional frameworks like the Inter-American System. These credentials complement my bilingual proficiency (Spanish/English), enabling me to represent foreign nationals navigating Venezuela’s complex immigration processes—a growing need given Caracas’ role as a hub for displaced populations.</w:t>
      </w:r>
    </w:p>
    <w:p>
      <w:pPr>
        <w:pStyle w:val="BodyText"/>
      </w:pPr>
      <w:r>
        <w:t xml:space="preserve">My practical experience extends beyond traditional practice. As coordinator of the "Abogados por la Ciudad" initiative, I organized free legal clinics in Caracas’ underserved districts, resolving 150+ civil disputes through mediation. One pivotal case involved a cooperative of street vendors whose business permits were unlawfully revoked; my team successfully negotiated with municipal authorities to restore their rights. This exemplifies the Lawyer’s dual role: as a defender of individual rights and an architect of systemic reform within Venezuela Caracas’ governance structures.</w:t>
      </w:r>
    </w:p>
    <w:bookmarkEnd w:id="22"/>
    <w:bookmarkStart w:id="23" w:name="vision-for-impact-in-venezuela-caracas"/>
    <w:p>
      <w:pPr>
        <w:pStyle w:val="Heading2"/>
      </w:pPr>
      <w:r>
        <w:t xml:space="preserve">Vision for Impact in Venezuela Caracas</w:t>
      </w:r>
    </w:p>
    <w:p>
      <w:pPr>
        <w:pStyle w:val="FirstParagraph"/>
      </w:pPr>
      <w:r>
        <w:t xml:space="preserve">My long-term vision is to establish a legal practice in Caracas dedicated to empowering marginalized communities through accessible, culturally attuned representation. I aim to develop a mobile legal aid unit that travels to neighborhoods like La Vega and Santa Cruz, providing on-the-ground support for land rights disputes—a critical issue as urban migration strains Venezuela’s housing infrastructure. Simultaneously, I will collaborate with academic institutions like the Universidad Central de Venezuela to train future generations of Lawyers who prioritize social justice over procedural formalism.</w:t>
      </w:r>
    </w:p>
    <w:p>
      <w:pPr>
        <w:pStyle w:val="BodyText"/>
      </w:pPr>
      <w:r>
        <w:t xml:space="preserve">Moreover, I intend to leverage technology to democratize legal services. Partnering with local tech incubators in Caracas, I plan to develop an AI-assisted platform that simplifies complex legal procedures for low-income residents—addressing a key barrier identified in my thesis research. This initiative aligns with Venezuela’s national digital transformation goals while ensuring no citizen is excluded from justice due to geographic or economic constraints.</w:t>
      </w:r>
    </w:p>
    <w:bookmarkEnd w:id="23"/>
    <w:bookmarkStart w:id="24" w:name="Xf552972a1ba02280f1515ae42a14aaa803e96e5"/>
    <w:p>
      <w:pPr>
        <w:pStyle w:val="Heading2"/>
      </w:pPr>
      <w:r>
        <w:t xml:space="preserve">Conclusion: A Lawyer’s Oath for Venezuela Caracas</w:t>
      </w:r>
    </w:p>
    <w:p>
      <w:pPr>
        <w:pStyle w:val="FirstParagraph"/>
      </w:pPr>
      <w:r>
        <w:t xml:space="preserve">This Statement of Purpose is not merely an application but a solemn pledge. I envision myself as a Lawyer who embodies the spirit of Venezuela Caracas—where law serves humanity, not bureaucracy. My training, my community work, and my unwavering commitment to constitutional values position me to contribute meaningfully to our nation’s legal evolution. In a time when trust in institutions is fragile, I will be the Lawyer who rebuilds bridges through integrity and empathy. Whether defending a mother’s right to healthcare in Caracas’ public hospitals or shaping policy for equitable land distribution, I pledge to honor the dignity of every individual before the law.</w:t>
      </w:r>
    </w:p>
    <w:p>
      <w:pPr>
        <w:pStyle w:val="BodyText"/>
      </w:pPr>
      <w:r>
        <w:t xml:space="preserve">I do not seek a career in Venezuela Caracas; I seek to dedicate my life as a Lawyer within its vibrant, resilient soul. This Statement of Purpose is my affirmation that I am ready—prepared by education, tested by service, and driven by the belief that justice must walk the streets of Caracas with us.</w:t>
      </w:r>
    </w:p>
    <w:p>
      <w:pPr>
        <w:pStyle w:val="BodyText"/>
      </w:pPr>
      <w:r>
        <w:t xml:space="preserve">Sincerely,</w:t>
      </w:r>
      <w:r>
        <w:br/>
      </w:r>
      <w:r>
        <w:t xml:space="preserve">Carlos M. Fernández</w:t>
      </w:r>
      <w:r>
        <w:br/>
      </w:r>
      <w:r>
        <w:t xml:space="preserve">Bar Association Member #VC-7841</w:t>
      </w:r>
      <w:r>
        <w:br/>
      </w:r>
      <w:r>
        <w:t xml:space="preserve">Venezuela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Venezuela Caracas</dc:title>
  <dc:creator/>
  <dc:language>en</dc:language>
  <cp:keywords/>
  <dcterms:created xsi:type="dcterms:W3CDTF">2025-12-09T16:22:51Z</dcterms:created>
  <dcterms:modified xsi:type="dcterms:W3CDTF">2025-12-09T16:22:51Z</dcterms:modified>
</cp:coreProperties>
</file>

<file path=docProps/custom.xml><?xml version="1.0" encoding="utf-8"?>
<Properties xmlns="http://schemas.openxmlformats.org/officeDocument/2006/custom-properties" xmlns:vt="http://schemas.openxmlformats.org/officeDocument/2006/docPropsVTypes"/>
</file>