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985bca4ad2695b165f9677fe753892006581c8f"/>
    <w:p>
      <w:pPr>
        <w:pStyle w:val="Heading1"/>
      </w:pPr>
      <w:r>
        <w:t xml:space="preserve">Statement of Purpose for Librarian Position</w:t>
      </w:r>
    </w:p>
    <w:p>
      <w:pPr>
        <w:pStyle w:val="FirstParagraph"/>
      </w:pPr>
      <w:r>
        <w:t xml:space="preserve">As I prepare this Statement of Purpose, I find myself reflecting on the profound connection between knowledge preservation and community empowerment—a principle that has guided my academic and professional journey. My commitment to becoming a transformative Librarian in Argentina Córdoba stems not merely from career aspiration, but from a deep-seated belief in the vital role libraries play as cultural anchors in our evolving society. This Statement of Purpose articulates my vision for contributing to Córdoba’s vibrant intellectual landscape while honoring its rich historical legacy.</w:t>
      </w:r>
    </w:p>
    <w:bookmarkStart w:id="20" w:name="X6d7f959134e0bbff459a6ed3907da3d7a1711b0"/>
    <w:p>
      <w:pPr>
        <w:pStyle w:val="Heading2"/>
      </w:pPr>
      <w:r>
        <w:t xml:space="preserve">Foundations of Passion: Academic and Professional Journey</w:t>
      </w:r>
    </w:p>
    <w:p>
      <w:pPr>
        <w:pStyle w:val="FirstParagraph"/>
      </w:pPr>
      <w:r>
        <w:t xml:space="preserve">My academic path began at the National University of Córdoba (UNC), where I earned my Master’s in Library Science with a specialization in Digital Humanities. Immersed in the historic university district—where the first printing press arrived in Argentina during colonial times—I developed an intimate understanding of how libraries serve as living archives of collective memory. My thesis, "Preserving Córdoba's Intangible Heritage Through Contemporary Librarianship," examined community-driven cataloging projects that documented oral histories from rural</w:t>
      </w:r>
      <w:r>
        <w:t xml:space="preserve"> </w:t>
      </w:r>
      <w:r>
        <w:rPr>
          <w:iCs/>
          <w:i/>
        </w:rPr>
        <w:t xml:space="preserve">asentamientos</w:t>
      </w:r>
      <w:r>
        <w:t xml:space="preserve"> </w:t>
      </w:r>
      <w:r>
        <w:t xml:space="preserve">(settlements) near the city. This work revealed how a skilled Librarian can bridge generational gaps, transforming fragmented narratives into accessible cultural resources.</w:t>
      </w:r>
    </w:p>
    <w:p>
      <w:pPr>
        <w:pStyle w:val="BodyText"/>
      </w:pPr>
      <w:r>
        <w:t xml:space="preserve">Professionally, I served as a Digital Archivist at the Municipal Library of Córdoba for three years. There, I spearheaded the digitization of 50,000+ historical documents from the</w:t>
      </w:r>
      <w:r>
        <w:t xml:space="preserve"> </w:t>
      </w:r>
      <w:r>
        <w:rPr>
          <w:iCs/>
          <w:i/>
        </w:rPr>
        <w:t xml:space="preserve">Archivo Histórico Provincial</w:t>
      </w:r>
      <w:r>
        <w:t xml:space="preserve">, including 18th-century land registries and indigenous community records. This experience cemented my conviction that technology must serve human connection—not replace it. For example, when we restored a damaged 1923 municipal bulletin about Córdoba’s textile industry, I coordinated with local artisans to create companion workshops, ensuring the archive became a dynamic teaching tool rather than a static relic.</w:t>
      </w:r>
    </w:p>
    <w:bookmarkEnd w:id="20"/>
    <w:bookmarkStart w:id="21" w:name="X14a41e78953697700cb7d8ca1ece1bf8955391a"/>
    <w:p>
      <w:pPr>
        <w:pStyle w:val="Heading2"/>
      </w:pPr>
      <w:r>
        <w:t xml:space="preserve">Why Argentina Córdoba? The Nexus of Culture and Community</w:t>
      </w:r>
    </w:p>
    <w:p>
      <w:pPr>
        <w:pStyle w:val="FirstParagraph"/>
      </w:pPr>
      <w:r>
        <w:t xml:space="preserve">Argentina Córdoba represents a unique crucible for librarianship. As one of the nation’s oldest educational centers—home to UNC, founded in 1613—the city embodies the tension between tradition and innovation that defines modern library practice. I am particularly inspired by Córdoba’s commitment to inclusive knowledge access: its public libraries serve over 80% of residents, including marginalized communities in neighborhoods like Villa Elisa and Las Heras. In my view, a Librarian here is not merely an information manager but a community architect who designs spaces for dialogue between the university’s scholarly rigor and the city’s grassroots creativity.</w:t>
      </w:r>
    </w:p>
    <w:p>
      <w:pPr>
        <w:pStyle w:val="BodyText"/>
      </w:pPr>
      <w:r>
        <w:t xml:space="preserve">I witnessed this ethos firsthand during Córdoba’s pandemic-era initiatives. When schools closed, our library network distributed "Reading Kits" with locally written children’s books in Quechua and Spanish to remote communities. This model proved that libraries can be lifelines during crisis—precisely why I seek to strengthen such networks as a Librarian in Argentina Córdoba today.</w:t>
      </w:r>
    </w:p>
    <w:bookmarkEnd w:id="21"/>
    <w:bookmarkStart w:id="22" w:name="X2962b3e9d3a1d8c8add08adbc7a91911ccee943"/>
    <w:p>
      <w:pPr>
        <w:pStyle w:val="Heading2"/>
      </w:pPr>
      <w:r>
        <w:t xml:space="preserve">Professional Vision: Building Equitable Knowledge Ecosystems</w:t>
      </w:r>
    </w:p>
    <w:p>
      <w:pPr>
        <w:pStyle w:val="FirstParagraph"/>
      </w:pPr>
      <w:r>
        <w:t xml:space="preserve">My professional philosophy centers on three pillars that align with Argentina Córdoba’s current needs:</w:t>
      </w:r>
    </w:p>
    <w:p>
      <w:pPr>
        <w:numPr>
          <w:ilvl w:val="0"/>
          <w:numId w:val="1001"/>
        </w:numPr>
        <w:pStyle w:val="Compact"/>
      </w:pPr>
      <w:r>
        <w:rPr>
          <w:bCs/>
          <w:b/>
        </w:rPr>
        <w:t xml:space="preserve">Decolonizing Collections:</w:t>
      </w:r>
      <w:r>
        <w:t xml:space="preserve"> </w:t>
      </w:r>
      <w:r>
        <w:t xml:space="preserve">I propose developing partnerships with Mapuche and Qom communities to co-curate indigenous knowledge repositories, moving beyond colonial-era cataloging systems that often erased local narratives.</w:t>
      </w:r>
    </w:p>
    <w:p>
      <w:pPr>
        <w:numPr>
          <w:ilvl w:val="0"/>
          <w:numId w:val="1001"/>
        </w:numPr>
        <w:pStyle w:val="Compact"/>
      </w:pPr>
      <w:r>
        <w:rPr>
          <w:bCs/>
          <w:b/>
        </w:rPr>
        <w:t xml:space="preserve">Digital Inclusion Labs:</w:t>
      </w:r>
      <w:r>
        <w:t xml:space="preserve"> </w:t>
      </w:r>
      <w:r>
        <w:t xml:space="preserve">Establishing mobile tech hubs at library branches in underserved areas (e.g., La Calera) to teach digital literacy for job seekers, addressing Córdoba’s 30% rural-urban digital divide.</w:t>
      </w:r>
    </w:p>
    <w:p>
      <w:pPr>
        <w:numPr>
          <w:ilvl w:val="0"/>
          <w:numId w:val="1001"/>
        </w:numPr>
        <w:pStyle w:val="Compact"/>
      </w:pPr>
      <w:r>
        <w:rPr>
          <w:bCs/>
          <w:b/>
        </w:rPr>
        <w:t xml:space="preserve">Cultural Dialogue Spaces:</w:t>
      </w:r>
      <w:r>
        <w:t xml:space="preserve"> </w:t>
      </w:r>
      <w:r>
        <w:t xml:space="preserve">Transforming underused library corners into "Conversation Circles" where students, elders, and artists discuss topics like the legacy of the 1976–1983 dictatorship through curated archives—a practice already thriving at Córdoba’s Casa de la Cultura.</w:t>
      </w:r>
    </w:p>
    <w:p>
      <w:pPr>
        <w:pStyle w:val="FirstParagraph"/>
      </w:pPr>
      <w:r>
        <w:t xml:space="preserve">These initiatives directly respond to Córdoba’s municipal strategic plan, "Córdoba Digital y Humana," which prioritizes libraries as hubs for social cohesion. My experience launching the</w:t>
      </w:r>
      <w:r>
        <w:t xml:space="preserve"> </w:t>
      </w:r>
      <w:r>
        <w:rPr>
          <w:iCs/>
          <w:i/>
        </w:rPr>
        <w:t xml:space="preserve">Plataforma de Conocimientos Comunitarios</w:t>
      </w:r>
      <w:r>
        <w:t xml:space="preserve"> </w:t>
      </w:r>
      <w:r>
        <w:t xml:space="preserve">(Community Knowledge Platform) at UNC—where 20 local collectives digitized their histories—demonstrates my capacity to execute such projects.</w:t>
      </w:r>
    </w:p>
    <w:bookmarkEnd w:id="22"/>
    <w:bookmarkStart w:id="23" w:name="X205249d3a05aa091c5c582013aec6812a2b681c"/>
    <w:p>
      <w:pPr>
        <w:pStyle w:val="Heading2"/>
      </w:pPr>
      <w:r>
        <w:t xml:space="preserve">The Librarian’s Evolving Role in Argentina's Context</w:t>
      </w:r>
    </w:p>
    <w:p>
      <w:pPr>
        <w:pStyle w:val="FirstParagraph"/>
      </w:pPr>
      <w:r>
        <w:t xml:space="preserve">In Argentina, librarianship transcends traditional boundaries. After the 2003 National Library Law, libraries became official "knowledge centers" under federal jurisdiction. As a Librarian in Córdoba, I will navigate this landscape with dual focus: honoring national standards while adapting to local needs like supporting</w:t>
      </w:r>
      <w:r>
        <w:t xml:space="preserve"> </w:t>
      </w:r>
      <w:r>
        <w:rPr>
          <w:iCs/>
          <w:i/>
        </w:rPr>
        <w:t xml:space="preserve">cooperativas</w:t>
      </w:r>
      <w:r>
        <w:t xml:space="preserve"> </w:t>
      </w:r>
      <w:r>
        <w:t xml:space="preserve">(worker-owned businesses) through business research services or collaborating with the</w:t>
      </w:r>
      <w:r>
        <w:t xml:space="preserve"> </w:t>
      </w:r>
      <w:r>
        <w:rPr>
          <w:iCs/>
          <w:i/>
        </w:rPr>
        <w:t xml:space="preserve">Museo del Automóvil</w:t>
      </w:r>
      <w:r>
        <w:t xml:space="preserve"> </w:t>
      </w:r>
      <w:r>
        <w:t xml:space="preserve">on exhibits about Córdoba’s automotive heritage.</w:t>
      </w:r>
    </w:p>
    <w:p>
      <w:pPr>
        <w:pStyle w:val="BodyText"/>
      </w:pPr>
      <w:r>
        <w:t xml:space="preserve">I also recognize Argentina’s current challenges—fiscal constraints, declining library budgets—and will advocate for sustainable models. For instance, I implemented a book-swapping system at my previous library that reduced acquisition costs by 40% while increasing community participation by 75%. In Córdoba, I would pioneer similar initiatives with local artists and schools to maintain service quality without relying solely on public funds.</w:t>
      </w:r>
    </w:p>
    <w:bookmarkEnd w:id="23"/>
    <w:bookmarkStart w:id="24" w:name="X466329af7a6b67b0b4906ef7f2718882a791b4f"/>
    <w:p>
      <w:pPr>
        <w:pStyle w:val="Heading2"/>
      </w:pPr>
      <w:r>
        <w:t xml:space="preserve">Conclusion: A Commitment Rooted in Córdoba</w:t>
      </w:r>
    </w:p>
    <w:p>
      <w:pPr>
        <w:pStyle w:val="FirstParagraph"/>
      </w:pPr>
      <w:r>
        <w:t xml:space="preserve">This Statement of Purpose concludes not with a summary, but with a promise. I pledge to bring my expertise in archival innovation, community-centered programming, and digital equity to Argentina Córdoba’s libraries—not as an outsider offering solutions, but as a collaborator rooted in the city’s spirit. My family has lived in Córdoba for four generations; my grandparents attended UNC lectures under the same trees that shade today’s library courtyards. This heritage fuels my resolve to ensure future generations access knowledge as freely and profoundly as I have.</w:t>
      </w:r>
    </w:p>
    <w:p>
      <w:pPr>
        <w:pStyle w:val="BodyText"/>
      </w:pPr>
      <w:r>
        <w:t xml:space="preserve">To serve as a Librarian in Argentina Córdoba is to join a centuries-old tradition of intellectual resistance and renewal. It means transforming stacks into social catalysts, catalogs into conversation starters, and archives into bridges between Córdoba’s past and its flourishing future. I do not seek merely to fill a position—I seek to embody the role of Librarian that Argentina Córdoba deserves: one who listens as deeply as they curate, builds as thoughtfully as they preserve, and serves with unwavering respect for this extraordinary city’s soul.</w:t>
      </w:r>
    </w:p>
    <w:p>
      <w:pPr>
        <w:pStyle w:val="BodyText"/>
      </w:pPr>
      <w:r>
        <w:t xml:space="preserve">With profound dedication to the community of Argentina Córdoba,</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Argentina Córdoba</dc:title>
  <dc:creator/>
  <cp:keywords/>
  <dcterms:created xsi:type="dcterms:W3CDTF">2025-12-10T16:31:37Z</dcterms:created>
  <dcterms:modified xsi:type="dcterms:W3CDTF">2025-12-10T16:31:37Z</dcterms:modified>
</cp:coreProperties>
</file>

<file path=docProps/custom.xml><?xml version="1.0" encoding="utf-8"?>
<Properties xmlns="http://schemas.openxmlformats.org/officeDocument/2006/custom-properties" xmlns:vt="http://schemas.openxmlformats.org/officeDocument/2006/docPropsVTypes"/>
</file>