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6" w:name="X51d48b368c43b931b73900579ad30c43906acde"/>
    <w:p>
      <w:pPr>
        <w:pStyle w:val="Heading1"/>
      </w:pPr>
      <w:r>
        <w:t xml:space="preserve">Statement of Purpose: Pursuing a Librarian Role in Melbourne, Australia</w:t>
      </w:r>
    </w:p>
    <w:p>
      <w:pPr>
        <w:pStyle w:val="FirstParagraph"/>
      </w:pPr>
      <w:r>
        <w:t xml:space="preserve">As I meticulously prepare this Statement of Purpose for the opportunity to serve as a dedicated Librarian within the esteemed library ecosystem of Melbourne, Australia, I am filled with profound enthusiasm and clarity about my professional trajectory. My journey has been unwaveringly directed towards fostering inclusive knowledge spaces, and I firmly believe that Melbourne—a city celebrated for its intellectual vitality, cultural diversity, and commitment to community-driven innovation—represents the ideal environment to advance this mission. This document articulates my qualifications, philosophy, and vision as I seek to contribute meaningfully to Australia’s library landscape through a Librarian role in Melbourne.</w:t>
      </w:r>
    </w:p>
    <w:bookmarkStart w:id="20" w:name="X5382489fcb090a287561f8d3f89e2941204ad37"/>
    <w:p>
      <w:pPr>
        <w:pStyle w:val="Heading2"/>
      </w:pPr>
      <w:r>
        <w:t xml:space="preserve">Academic Foundation and Professional Evolution</w:t>
      </w:r>
    </w:p>
    <w:p>
      <w:pPr>
        <w:pStyle w:val="FirstParagraph"/>
      </w:pPr>
      <w:r>
        <w:t xml:space="preserve">My academic background in Library and Information Science (Master of Library &amp; Information Science) from the University of Technology Sydney provided me with a robust theoretical framework grounded in global best practices. However, my true education has been forged through hands-on experience within diverse Australian public library settings. I spent five years as a Youth Services Librarian at Brisbane City Libraries, where I spearheaded initiatives like "Digital Literacy Circles" for seniors and multilingual storytime programs tailored to the city’s growing South Asian and African immigrant communities. These experiences crystallized my understanding that modern librarianship transcends traditional book management; it is about cultivating accessible, relevant, and empowering community hubs. My commitment to continuous professional development is evidenced by my recent completion of ALIA (Australian Library and Information Association)’s "Indigenous Cultural Competency" certification—a critical requirement for any Librarian serving in Australia today.</w:t>
      </w:r>
    </w:p>
    <w:bookmarkEnd w:id="20"/>
    <w:bookmarkStart w:id="21" w:name="Xc87e5db5a823ef1876f745705e83c450824e95d"/>
    <w:p>
      <w:pPr>
        <w:pStyle w:val="Heading2"/>
      </w:pPr>
      <w:r>
        <w:t xml:space="preserve">Core Competencies Aligned with Melbourne’s Needs</w:t>
      </w:r>
    </w:p>
    <w:p>
      <w:pPr>
        <w:pStyle w:val="FirstParagraph"/>
      </w:pPr>
      <w:r>
        <w:t xml:space="preserve">Melbourne’s libraries, particularly institutions like the State Library of Victoria and RMIT University Library, demand a unique blend of digital acumen and human-centered service. My expertise directly addresses these needs: I possess advanced proficiency in integrated library systems (Koha, LibSys), data analytics for collection development (using tools like Excel and Tableau), and immersive experience in designing engaging virtual programming—skills vital as Australian libraries navigate hybrid service models post-pandemic. More significantly, I have a proven track record of transforming physical spaces into dynamic community assets. At Brisbane Libraries, I co-designed the "Creative Makerspace," integrating 3D printing, coding workshops, and local artist collaborations into a single vibrant area; this initiative increased foot traffic by 40% and earned recognition in ALIA’s Community Impact Awards. I understand that a Librarian in Melbourne must be a facilitator of connection—not just an information provider—and my work consistently reflects this ethos.</w:t>
      </w:r>
    </w:p>
    <w:bookmarkEnd w:id="21"/>
    <w:bookmarkStart w:id="22" w:name="Xc9c0640bb96641fefb87f35c093b940c2664bf8"/>
    <w:p>
      <w:pPr>
        <w:pStyle w:val="Heading2"/>
      </w:pPr>
      <w:r>
        <w:t xml:space="preserve">Why Melbourne, Australia? A Strategic Alignment</w:t>
      </w:r>
    </w:p>
    <w:p>
      <w:pPr>
        <w:pStyle w:val="FirstParagraph"/>
      </w:pPr>
      <w:r>
        <w:t xml:space="preserve">Melbourne is not merely the location for my career aspirations; it is the embodiment of progressive library values I champion. The city’s designation as UNESCO City of Literature underscores its commitment to knowledge equity—a principle central to my professional identity. Melbourne’s libraries actively serve one of Australia’s most culturally diverse populations, with over 30% of residents born overseas and significant communities from Vietnam, India, China, and the Philippines. My experience developing culturally responsive programs (e.g., multilingual resource guides for Vietnamese migrant families at Brisbane Libraries) directly aligns with the State Library Victoria’s "Multicultural Access Strategy" and Melbourne City Council’s goal to make libraries "the heart of every neighborhood." Furthermore, I am deeply inspired by Melbourne’s innovative projects like the "Library as Community Hub" initiative, where libraries partner with social services to address homelessness and digital exclusion. I am eager to contribute my strategic planning skills to such transformative efforts within the vibrant Melbourne context.</w:t>
      </w:r>
    </w:p>
    <w:bookmarkEnd w:id="22"/>
    <w:bookmarkStart w:id="23" w:name="X8ee23e2bf03f88887a857c7024703a4a2193778"/>
    <w:p>
      <w:pPr>
        <w:pStyle w:val="Heading2"/>
      </w:pPr>
      <w:r>
        <w:t xml:space="preserve">Philosophy: The Librarian as Catalyst for Equity</w:t>
      </w:r>
    </w:p>
    <w:p>
      <w:pPr>
        <w:pStyle w:val="FirstParagraph"/>
      </w:pPr>
      <w:r>
        <w:t xml:space="preserve">My philosophy centers on the belief that access to information is a fundamental human right, and Australian librarianship must actively dismantle barriers. In Melbourne—a city where socioeconomic disparities are starkly visible—I have witnessed how libraries serve as lifelines for marginalized groups. As a Librarian in this environment, I will prioritize equity through three pillars: first, proactive outreach to underserved communities (e.g., establishing pop-up library services in regional suburbs like Dandenong); second, leveraging technology responsibly to bridge the digital divide; and third, embedding Indigenous knowledge frameworks into all aspects of service. For instance, I have already collaborated with local Aboriginal Elder groups on resource curation at my previous institution—a practice I intend to expand within Melbourne’s library network following ALIA’s "Reconciliation Action Plan" guidelines. This commitment is not merely professional; it is a moral imperative in Australia.</w:t>
      </w:r>
    </w:p>
    <w:bookmarkEnd w:id="23"/>
    <w:bookmarkStart w:id="24" w:name="X3c40f931a82d46c5b5ada11c23dd785cd605126"/>
    <w:p>
      <w:pPr>
        <w:pStyle w:val="Heading2"/>
      </w:pPr>
      <w:r>
        <w:t xml:space="preserve">Future Vision: Contributing to Melbourne's Library Legacy</w:t>
      </w:r>
    </w:p>
    <w:p>
      <w:pPr>
        <w:pStyle w:val="FirstParagraph"/>
      </w:pPr>
      <w:r>
        <w:t xml:space="preserve">Beyond day-to-day operations, I envision myself as a collaborative leader within Melbourne’s library community. I aim to contribute to the development of next-generation service models that integrate emerging technologies (like AI-driven personalization) while preserving the irreplaceable human touch of librarianship. My goal is not just to maintain excellence but to pioneer new pathways—perhaps by launching a city-wide "Digital Storytelling Project" for culturally diverse youth, or advocating for expanded funding to support refugee settlement services through library partnerships. I am keenly aware that this Statement of Purpose must reflect more than personal ambition; it must resonate with Melbourne’s broader vision of becoming Australia’s most inclusive and intellectually engaged urban center.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a mere application document—it is a testament to my unwavering dedication to the profession of Librarian within the specific, dynamic context of Australia Melbourne. I bring not only technical expertise and academic rigor but also a deep-seated passion for community empowerment that aligns with Melbourne’s cultural fabric and Australia’s evolving library standards. The opportunity to serve as a Librarian in this city represents more than a career step; it is the fulfillment of my professional purpose. I am ready to contribute my skills, empathy, and strategic vision to ensure Melbourne’s libraries remain vibrant beacons of knowledge, connection, and equity for generations to come. 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Melbourne Australia</dc:title>
  <dc:creator/>
  <cp:keywords/>
  <dcterms:created xsi:type="dcterms:W3CDTF">2026-07-23T21:46:31Z</dcterms:created>
  <dcterms:modified xsi:type="dcterms:W3CDTF">2026-07-23T21:46:31Z</dcterms:modified>
</cp:coreProperties>
</file>

<file path=docProps/custom.xml><?xml version="1.0" encoding="utf-8"?>
<Properties xmlns="http://schemas.openxmlformats.org/officeDocument/2006/custom-properties" xmlns:vt="http://schemas.openxmlformats.org/officeDocument/2006/docPropsVTypes"/>
</file>