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1261bf045123127403b837f052f24ad393b19d0"/>
    <w:p>
      <w:pPr>
        <w:pStyle w:val="Heading1"/>
      </w:pPr>
      <w:r>
        <w:t xml:space="preserve">Statement of Purpose: Pursuing Excellence as a Librarian in Brazil Brasília</w:t>
      </w:r>
    </w:p>
    <w:p>
      <w:pPr>
        <w:pStyle w:val="FirstParagraph"/>
      </w:pPr>
      <w:r>
        <w:t xml:space="preserve">As I prepare this Statement of Purpose for the Librarian position within the vibrant cultural and academic landscape of Brazil Brasília, I am compelled to reflect on how my professional journey has uniquely prepared me to contribute to your institution's mission. My aspiration is not merely to secure a role but to become an integral part of Brasília's evolving knowledge ecosystem—a city where federal institutions, research centers, and diverse communities converge. This Statement of Purpose articulates my commitment to advancing librarianship in Brazil Brasília through innovation, cultural sensitivity, and unwavering dedication to information equity.</w:t>
      </w:r>
    </w:p>
    <w:p>
      <w:pPr>
        <w:pStyle w:val="BodyText"/>
      </w:pPr>
      <w:r>
        <w:t xml:space="preserve">My academic foundation began with a Master of Library and Information Science (MLIS) from the University of São Paulo, where I specialized in digital archiving and community engagement within Latin American contexts. This program immersed me in the nuances of library science applicable to Brazil's unique socio-educational framework. Courses such as "Information Access in Developing Economies" and "Digital Preservation for Multilingual Collections" provided critical insights into challenges faced by institutions across Brazil, including resource constraints, language diversity, and the digital divide. I conducted fieldwork at São Paulo's Municipal Library Network, developing a pilot project that integrated indigenous oral histories into cataloging systems—a precursor to the culturally responsive approaches I now intend to implement in Brasília.</w:t>
      </w:r>
    </w:p>
    <w:p>
      <w:pPr>
        <w:pStyle w:val="BodyText"/>
      </w:pPr>
      <w:r>
        <w:t xml:space="preserve">Professionally, my tenure as a Reference Librarian at the Federal University of Minas Gerais (UFMG) honed my ability to navigate Brazil's complex academic infrastructure. I managed interlibrary loan systems connecting over 120 institutions nationwide and spearheaded workshops on open-access publishing for researchers navigating Brazil's evolving copyright landscape. Most significantly, I collaborated with the university's Center for Indigenous Studies to digitize rare manuscripts from the Xingu region, ensuring respectful metadata aligned with</w:t>
      </w:r>
      <w:r>
        <w:t xml:space="preserve"> </w:t>
      </w:r>
      <w:r>
        <w:rPr>
          <w:iCs/>
          <w:i/>
        </w:rPr>
        <w:t xml:space="preserve">Lei de Diretrizes e Bases da Educação Nacional</w:t>
      </w:r>
      <w:r>
        <w:t xml:space="preserve"> </w:t>
      </w:r>
      <w:r>
        <w:t xml:space="preserve">(LDB) and Brazilian indigenous cultural protocols. This experience taught me that effective librarianship in Brazil Brasília cannot be transactional—it must be rooted in reciprocal trust with local communities.</w:t>
      </w:r>
    </w:p>
    <w:p>
      <w:pPr>
        <w:pStyle w:val="BodyText"/>
      </w:pPr>
      <w:r>
        <w:t xml:space="preserve">I recognize that Brazil Brasília represents a pivotal moment for library services. As the nation's political and administrative heart, Brasília houses the National Library of Brazil, Supreme Court archives, and numerous federal research institutes—yet many public libraries outside core districts struggle with outdated technology and limited multilingual resources. My vision for this Librarian position centers on bridging these gaps through three pillars:</w:t>
      </w:r>
      <w:r>
        <w:t xml:space="preserve"> </w:t>
      </w:r>
      <w:r>
        <w:rPr>
          <w:bCs/>
          <w:b/>
        </w:rPr>
        <w:t xml:space="preserve">digital inclusion</w:t>
      </w:r>
      <w:r>
        <w:t xml:space="preserve">,</w:t>
      </w:r>
      <w:r>
        <w:t xml:space="preserve"> </w:t>
      </w:r>
      <w:r>
        <w:rPr>
          <w:bCs/>
          <w:b/>
        </w:rPr>
        <w:t xml:space="preserve">cultural preservation</w:t>
      </w:r>
      <w:r>
        <w:t xml:space="preserve">, and</w:t>
      </w:r>
      <w:r>
        <w:t xml:space="preserve"> </w:t>
      </w:r>
      <w:r>
        <w:rPr>
          <w:bCs/>
          <w:b/>
        </w:rPr>
        <w:t xml:space="preserve">community-driven programming</w:t>
      </w:r>
      <w:r>
        <w:t xml:space="preserve">. For instance, I propose developing a mobile digital literacy unit targeting favela communities in Taguatinga and Ceilândia, partnering with Brasília's Municipal Secretariat of Culture. This would address the stark reality that 42% of Brazil's rural population lacks reliable internet access (IBGE, 2023), while ensuring materials reflect Afro-Brazilian and indigenous narratives often marginalized in national collections.</w:t>
      </w:r>
    </w:p>
    <w:p>
      <w:pPr>
        <w:pStyle w:val="BodyText"/>
      </w:pPr>
      <w:r>
        <w:t xml:space="preserve">My technical competencies align precisely with Brasília's digital transformation goals. I am proficient in OCLC Connexion, Koha integrated library systems (ILS), and emerging tools like Apache Solr for metadata optimization. During my UFMG role, I migrated 250,000 records to a unified catalog while maintaining Brazilian Standard Cataloging rules (</w:t>
      </w:r>
      <w:r>
        <w:rPr>
          <w:iCs/>
          <w:i/>
        </w:rPr>
        <w:t xml:space="preserve">ABNT NBR 14723</w:t>
      </w:r>
      <w:r>
        <w:t xml:space="preserve">). Crucially, I possess fluency in Portuguese (C2 level) and Spanish—essential for serving Brasília's growing Bolivian and Paraguayan immigrant communities. This linguistic agility enables me to collaborate with institutions like the Latin American Network of National Libraries (RILNA), which recently partnered with Brasília to digitize 19th-century diplomatic correspondence.</w:t>
      </w:r>
    </w:p>
    <w:p>
      <w:pPr>
        <w:pStyle w:val="BodyText"/>
      </w:pPr>
      <w:r>
        <w:t xml:space="preserve">What sets my approach apart is my understanding that a Librarian in Brazil Brasília must transcend traditional gatekeeping. I draw inspiration from Brazil's pioneering "Biblioteca Móvel" (Mobile Library) initiatives but seek to innovate by integrating AI-driven recommendation systems tailored to local needs—such as suggesting agricultural resources for rural users via SMS-based services, as piloted in Bahia. In my Statement of Purpose, I emphasize that librarianship is not about controlling information but empowering communities through it. This philosophy was validated when my team at UFMG co-created a "Digital Storytelling Workshops" program with adolescents from Brasília's Paranoá district, resulting in 150 community oral histories archived in the National Digital Library of Brazil.</w:t>
      </w:r>
    </w:p>
    <w:p>
      <w:pPr>
        <w:pStyle w:val="BodyText"/>
      </w:pPr>
      <w:r>
        <w:t xml:space="preserve">I am equally prepared to address Brasília-specific challenges. The city’s rapid urbanization demands libraries that serve dual roles as civic hubs and educational sanctuaries. My experience managing emergency response resources during São Paulo's 2021 floods—coordinating textbook distribution via library networks—demonstrates my crisis management skills applicable to Brasília's seasonal flood zones near the Paranoá Lake. Furthermore, I understand the political context: Brazilian libraries increasingly navigate federal funding shifts and decentralization policies like</w:t>
      </w:r>
      <w:r>
        <w:t xml:space="preserve"> </w:t>
      </w:r>
      <w:r>
        <w:rPr>
          <w:iCs/>
          <w:i/>
        </w:rPr>
        <w:t xml:space="preserve">Lei nº 13.506/2017</w:t>
      </w:r>
      <w:r>
        <w:t xml:space="preserve">, which prioritizes community-led library initiatives. I am committed to advocating for sustainable models that secure institutional autonomy while serving Brasília’s diverse populations.</w:t>
      </w:r>
    </w:p>
    <w:p>
      <w:pPr>
        <w:pStyle w:val="BodyText"/>
      </w:pPr>
      <w:r>
        <w:t xml:space="preserve">Looking ahead, my long-term goal is to establish a regional training center for Librarian professionals across Central Brazil, headquartered in Brasília. This would address the critical shortage of qualified staff—only 30% of Brazil's public libraries employ librarians with advanced degrees (IBGE, 2022). My current work on a UNESCO-funded project mapping library needs in the Central-West region has revealed urgent gaps: 68% of Brasília’s neighborhood libraries lack staff trained in accessibility standards. Through this role, I aim to cultivate partnerships with institutions like the University of Brasília (UnB) to develop certification modules for inclusive service delivery, directly supporting Brazil's</w:t>
      </w:r>
      <w:r>
        <w:t xml:space="preserve"> </w:t>
      </w:r>
      <w:r>
        <w:rPr>
          <w:iCs/>
          <w:i/>
        </w:rPr>
        <w:t xml:space="preserve">Plano Nacional de Educação</w:t>
      </w:r>
      <w:r>
        <w:t xml:space="preserve"> </w:t>
      </w:r>
      <w:r>
        <w:t xml:space="preserve">(PNE) goals.</w:t>
      </w:r>
    </w:p>
    <w:p>
      <w:pPr>
        <w:pStyle w:val="BodyText"/>
      </w:pPr>
      <w:r>
        <w:t xml:space="preserve">In closing, this Statement of Purpose transcends a mere application; it is a promise. A promise to honor the legacy of Brazil's first Librarian pioneers like José Bonifácio de Andrada e Silva, who envisioned libraries as engines of national unity. It is a commitment to serve Brasília not as an observer but as an active co-creator of its information future—where every resident, from a student at Escola Agrotécnica Federal to a senior citizen in Planaltina, finds their voice in the city's knowledge ecosystem. I bring not just credentials but an unshakeable conviction: In Brazil Brasília, where democracy is built daily on shared spaces of inquiry and dialogue, the Librarian is not merely a steward of books but the architect of inclusive possibility.</w:t>
      </w:r>
    </w:p>
    <w:p>
      <w:pPr>
        <w:pStyle w:val="BodyText"/>
      </w:pPr>
      <w:r>
        <w:t xml:space="preserve">With profound respect for Brazil's intellectual heritage and urgent contemporary challenges, I submit this Statement of Purpose as my earnest invitation to join your team in shaping Brasília's next chapter. I am eager to contribute my skills, passion, and lived understanding of what it means to be a Librarian in the heart of Brazil.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Brazil Brasília</dc:title>
  <dc:creator/>
  <dc:language>en</dc:language>
  <cp:keywords/>
  <dcterms:created xsi:type="dcterms:W3CDTF">2026-07-21T02:49:48Z</dcterms:created>
  <dcterms:modified xsi:type="dcterms:W3CDTF">2026-07-21T02:49:48Z</dcterms:modified>
</cp:coreProperties>
</file>

<file path=docProps/custom.xml><?xml version="1.0" encoding="utf-8"?>
<Properties xmlns="http://schemas.openxmlformats.org/officeDocument/2006/custom-properties" xmlns:vt="http://schemas.openxmlformats.org/officeDocument/2006/docPropsVTypes"/>
</file>