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Librarian</w:t>
      </w:r>
      <w:r>
        <w:t xml:space="preserve"> </w:t>
      </w:r>
      <w:r>
        <w:t xml:space="preserve">Career</w:t>
      </w:r>
      <w:r>
        <w:t xml:space="preserve"> </w:t>
      </w:r>
      <w:r>
        <w:t xml:space="preserve">in</w:t>
      </w:r>
      <w:r>
        <w:t xml:space="preserve"> </w:t>
      </w:r>
      <w:r>
        <w:t xml:space="preserve">Canada</w:t>
      </w:r>
      <w:r>
        <w:t xml:space="preserve"> </w:t>
      </w:r>
      <w:r>
        <w:t xml:space="preserve">Montreal</w:t>
      </w:r>
    </w:p>
    <w:bookmarkStart w:id="20" w:name="X54e86f5c79a45675bbf62592097856d85b3328e"/>
    <w:p>
      <w:pPr>
        <w:pStyle w:val="Heading1"/>
      </w:pPr>
      <w:r>
        <w:t xml:space="preserve">Statement of Purpose for Librarian Career Development in Canada, Montreal</w:t>
      </w:r>
    </w:p>
    <w:p>
      <w:pPr>
        <w:pStyle w:val="FirstParagraph"/>
      </w:pPr>
      <w:r>
        <w:t xml:space="preserve">As I prepare to submit my application for a professional librarian position within Montreal’s dynamic library ecosystem, I am compelled to articulate the profound alignment between my career trajectory and the unique cultural, linguistic, and community-focused mission of libraries in Canada. This Statement of Purpose reflects not merely a job application, but a commitment to advancing equitable knowledge access within one of the world’s most linguistically vibrant cities—Montreal. My journey has been meticulously shaped by an unwavering dedication to librarianship as both a profession and a civic imperative, deeply resonant with Canada’s national ethos and Montreal’s distinct identity.</w:t>
      </w:r>
    </w:p>
    <w:p>
      <w:pPr>
        <w:pStyle w:val="BodyText"/>
      </w:pPr>
      <w:r>
        <w:t xml:space="preserve">My academic foundation in Library and Information Science (MLIS) at the University of Toronto reinforced my understanding of how libraries function as essential democratic institutions. Courses like "Information Policy in Multilingual Societies" and "Community Engagement Strategies" directly addressed the challenges faced by libraries operating within Canada’s bilingual framework. I studied case studies from Montreal’s Bibliothèque municipale de Montréal (BMM), particularly its innovative approaches to serving Francophone and Anglophone communities through shared physical/digital collections and multilingual programming. This academic rigor prepared me to navigate the complexities of Canadian library standards—especially those emphasizing accessibility, cultural sensitivity, and technological integration in diverse urban settings like Montreal.</w:t>
      </w:r>
    </w:p>
    <w:p>
      <w:pPr>
        <w:pStyle w:val="BodyText"/>
      </w:pPr>
      <w:r>
        <w:t xml:space="preserve">Professionally, I have honed my skills within Toronto’s public library system for three years as a Youth Services Librarian. My responsibilities extended beyond traditional book lending to include developing digital literacy workshops for immigrant families and curating culturally responsive collections that reflected Toronto’s mosaic of communities. Most significantly, I co-designed a "Community Storytelling Project" partnering with local cultural associations, which provided multilingual resources for newly arrived refugees—a model directly transferable to Montreal’s thriving immigrant populations. This experience crystallized my understanding that effective librarianship in Canada requires proactive collaboration with community stakeholders to dismantle barriers to information access. In Montreal, where 60% of residents speak French as their first language and over 200 languages are spoken citywide, this approach is not merely beneficial but essential.</w:t>
      </w:r>
    </w:p>
    <w:p>
      <w:pPr>
        <w:pStyle w:val="BodyText"/>
      </w:pPr>
      <w:r>
        <w:t xml:space="preserve">My passion for Montreal specifically stems from its unparalleled position as a living laboratory for Canadian multiculturalism. The city’s libraries—especially BMM’s 45 branches across the Island—operate at the intersection of French-language cultural preservation and English-language engagement. I have closely followed initiatives like BMM’s "Écoutez!" program, which supports youth development through French-language storytelling and digital media creation, and their partnership with local schools on bilingual coding workshops. These projects exemplify how Montreal libraries embody Canada’s official policy of linguistic duality while fostering inclusivity. As a future librarian in this context, I aim to contribute to such initiatives by integrating my technical skills in library management systems (like Sierra) with a deep respect for Montreal’s Francophone heritage and its role as a global city within Canada.</w:t>
      </w:r>
    </w:p>
    <w:p>
      <w:pPr>
        <w:pStyle w:val="BodyText"/>
      </w:pPr>
      <w:r>
        <w:t xml:space="preserve">Canada’s evolving landscape of public libraries places immense value on digital equity—a priority central to my professional vision. During the pandemic, I spearheaded remote access solutions for seniors in Toronto, including telehealth resource hubs and phone-based reference services. This experience taught me that equitable access transcends physical space; it requires intentional design for marginalized groups. In Montreal, where socioeconomic disparities persist in neighborhoods like Saint-Henri or Little Burgundy, this is critical. I am eager to apply these lessons within Montreal’s community-focused framework, supporting initiatives like the BAnQ (Bibliothèque et Archives nationales du Québec) digital literacy programs that serve underrepresented communities—aligning perfectly with Canada’s National Digital Strategy for libraries.</w:t>
      </w:r>
    </w:p>
    <w:p>
      <w:pPr>
        <w:pStyle w:val="BodyText"/>
      </w:pPr>
      <w:r>
        <w:t xml:space="preserve">My linguistic proficiency is a key asset. I am fluent in French (DELF B2 level), having completed intensive language studies during my MLIS program, and possess advanced English fluency. This enables me to engage directly with Montreal’s Francophone community and collaborate effectively within the city’s bilingual work environment—a necessity for any librarian in Canada. I have also volunteered at Montreal’s annual "Fête des Livres" book festival, assisting French-speaking authors with outreach events, further grounding my understanding of local cultural dynamics. This firsthand experience confirms that successful librarianship in Montreal requires more than just language skills; it demands cultural intelligence and a genuine commitment to the city’s identity as a bridge between Québecois culture and global perspectives.</w:t>
      </w:r>
    </w:p>
    <w:p>
      <w:pPr>
        <w:pStyle w:val="BodyText"/>
      </w:pPr>
      <w:r>
        <w:t xml:space="preserve">Looking ahead, I envision myself contributing to Montreal’s library network by developing programs that support immigrant entrepreneurs through business resource hubs, enhancing digital access for Indigenous communities via partnerships with local First Nations organizations, and advancing sustainability initiatives (e.g., "Green Libraries" projects). These goals align precisely with the strategic priorities of Montreal’s libraries as outlined in their 2030 Community Action Plans. My long-term objective is to grow into a leadership role where I can advocate for increased funding models that prioritize community-driven services over transactional metrics—ensuring that libraries remain vibrant, accessible centers within Canada’s most culturally rich urban landscape.</w:t>
      </w:r>
    </w:p>
    <w:p>
      <w:pPr>
        <w:pStyle w:val="BodyText"/>
      </w:pPr>
      <w:r>
        <w:t xml:space="preserve">Canada’s commitment to social justice and inclusive knowledge-sharing has profoundly shaped my professional philosophy. The Canadian Library Association’s Code of Ethics emphasizes equity, diversity, and the protection of intellectual freedom—principles I have embodied through my work. In Montreal, where libraries serve as critical safe spaces for cultural expression amid Canada’s evolving identity politics, these values are not abstract ideals but daily practice. I am prepared to bring my technical expertise in collection development and community engagement to a library system that understands its role in nurturing civic participation, language preservation, and cross-cultural dialogue—cornerstones of Montreal’s spirit.</w:t>
      </w:r>
    </w:p>
    <w:p>
      <w:pPr>
        <w:pStyle w:val="BodyText"/>
      </w:pPr>
      <w:r>
        <w:t xml:space="preserve">Ultimately, this Statement of Purpose is more than an introduction; it is a promise. A promise to uphold the highest standards of Canadian librarianship while embracing Montreal’s unique character as both a French-speaking metropolis and a global city. I am eager to contribute my skills to institutions that recognize libraries not merely as repositories of books but as dynamic engines for social cohesion, cultural continuity, and lifelong learning in Canada’s most diverse urban center. I seek not just a position, but an opportunity to become part of Montreal’s enduring legacy as a city where knowledge belongs to everyone.</w:t>
      </w:r>
    </w:p>
    <w:p>
      <w:pPr>
        <w:pStyle w:val="BodyText"/>
      </w:pPr>
      <w:r>
        <w:t xml:space="preserve">Thank you for considering my application to join the dedicated professionals shaping the future of librarianship in Canada, Montreal.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Librarian Career in Canada Montreal</dc:title>
  <dc:creator/>
  <dc:language>en</dc:language>
  <cp:keywords/>
  <dcterms:created xsi:type="dcterms:W3CDTF">2026-07-22T11:19:55Z</dcterms:created>
  <dcterms:modified xsi:type="dcterms:W3CDTF">2026-07-22T11:19:55Z</dcterms:modified>
</cp:coreProperties>
</file>

<file path=docProps/custom.xml><?xml version="1.0" encoding="utf-8"?>
<Properties xmlns="http://schemas.openxmlformats.org/officeDocument/2006/custom-properties" xmlns:vt="http://schemas.openxmlformats.org/officeDocument/2006/docPropsVTypes"/>
</file>