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w:t>
      </w:r>
      <w:r>
        <w:t xml:space="preserve"> </w:t>
      </w:r>
      <w:r>
        <w:t xml:space="preserve">Canada</w:t>
      </w:r>
      <w:r>
        <w:t xml:space="preserve"> </w:t>
      </w:r>
      <w:r>
        <w:t xml:space="preserve">Vancouver</w:t>
      </w:r>
    </w:p>
    <w:bookmarkStart w:id="27" w:name="X07e07dd5ddbe928c4db6a95406fde2d5ed124d8"/>
    <w:p>
      <w:pPr>
        <w:pStyle w:val="Heading1"/>
      </w:pPr>
      <w:r>
        <w:t xml:space="preserve">Statement of Purpose: Pursuing a Career as a Librarian in Canada Vancouver</w:t>
      </w:r>
    </w:p>
    <w:p>
      <w:pPr>
        <w:pStyle w:val="FirstParagraph"/>
      </w:pPr>
      <w:r>
        <w:t xml:space="preserve">From my earliest years exploring the stacks at the local community library, I have been captivated by the transformative power of knowledge and accessibility. As I prepare to submit this Statement of Purpose for a Librarian position in Canada's dynamic city of Vancouver, I reflect on a journey shaped by an unwavering commitment to equitable information access and community engagement—values that resonate profoundly with the ethos of Canadian public libraries. This document articulates my professional trajectory, core competencies, and deep-seated motivation to contribute meaningfully to Vancouver’s library ecosystem as a dedicated Librarian within Canada’s inclusive societal framework.</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Master of Library and Information Science (MLIS) from the University of British Columbia, where I immersed myself in courses emphasizing community-centered library practices within diverse urban contexts. This program equipped me with robust skills in collection development, digital literacy programming, and cultural competency—essential for serving Vancouver’s multicultural populace. During my studies, I completed a practicum at the Vancouver Public Library (VPL), assisting with their "Neighbourhood Libraries" initiative that provides tailored resources to immigrant communities in areas like Richmond and New Westminster. This experience solidified my understanding of how libraries function as vital community hubs, particularly in Canada’s most ethnically diverse cities.</w:t>
      </w:r>
    </w:p>
    <w:bookmarkEnd w:id="20"/>
    <w:bookmarkStart w:id="21" w:name="X0c239dc9f572b2bb2fce38f4fdf1e0b2308d7d6"/>
    <w:p>
      <w:pPr>
        <w:pStyle w:val="Heading2"/>
      </w:pPr>
      <w:r>
        <w:t xml:space="preserve">Professional Experience: Building Inclusive Knowledge Spaces</w:t>
      </w:r>
    </w:p>
    <w:p>
      <w:pPr>
        <w:pStyle w:val="FirstParagraph"/>
      </w:pPr>
      <w:r>
        <w:t xml:space="preserve">As a Youth Services Librarian at Surrey Libraries, I designed culturally responsive programming for Vancouver’s rapidly growing South Asian and Southeast Asian communities. I spearheaded the "Storytelling Circles" series, featuring local authors and oral histories in Punjabi, Vietnamese, and Chinese—directly aligning with Canada’s official multiculturalism policy. This initiative increased teen engagement by 40% while fostering cross-cultural dialogue, a testament to libraries as spaces of connection in Canada’s urban landscapes. I also modernized the library’s digital resource access for remote users via Libby and Kanopy, ensuring equitable service during Vancouver's pandemic-induced closures—a skill directly transferable to VPL’s current tech-enhanced service models.</w:t>
      </w:r>
    </w:p>
    <w:bookmarkEnd w:id="21"/>
    <w:bookmarkStart w:id="22" w:name="Xe54180e0e1e04ae54022f0f48e9a8280c08567d"/>
    <w:p>
      <w:pPr>
        <w:pStyle w:val="Heading2"/>
      </w:pPr>
      <w:r>
        <w:t xml:space="preserve">Why Vancouver? A Strategic Commitment to Canada's Community Fabric</w:t>
      </w:r>
    </w:p>
    <w:p>
      <w:pPr>
        <w:pStyle w:val="FirstParagraph"/>
      </w:pPr>
      <w:r>
        <w:t xml:space="preserve">Vancouver is not merely a geographical destination for me; it represents the ideal environment to enact my professional mission. The city’s recognition of libraries as "third places" beyond home and work—celebrated in initiatives like VPL’s 2023 Strategic Plan emphasizing social equity—mirrors my own philosophy. I am deeply inspired by Vancouver’s commitment to accessibility, such as its partnership with the Downtown Eastside Women's Centre to provide free Wi-Fi and literacy support in a neighborhood facing systemic barriers. In Canada, libraries are not just repositories of books but catalysts for community resilience, and I am eager to contribute this vision within Vancouver’s unique socio-cultural tapestry.</w:t>
      </w:r>
    </w:p>
    <w:bookmarkEnd w:id="22"/>
    <w:bookmarkStart w:id="23" w:name="X8b6b095954fdb8847be1d56c84184e47eaecdc6"/>
    <w:p>
      <w:pPr>
        <w:pStyle w:val="Heading2"/>
      </w:pPr>
      <w:r>
        <w:t xml:space="preserve">Alignment with Canadian Librarianship Values</w:t>
      </w:r>
    </w:p>
    <w:p>
      <w:pPr>
        <w:pStyle w:val="FirstParagraph"/>
      </w:pPr>
      <w:r>
        <w:t xml:space="preserve">My approach embodies the principles of the Canadian Library Association (CLA), particularly its 2030 Vision for "libraries as essential community infrastructure." I champion Canada’s emphasis on indigenous reconciliation through library practice, having collaborated with Musqueam Nation elders to co-create a collection of Coast Salish oral histories at my previous institution. This work reinforced how libraries can actively support Truth and Reconciliation Commission calls-to-action. Furthermore, Vancouver’s leadership in sustainability—evident in VPL’s zero-waste initiatives—resonates with my advocacy for eco-conscious library operations, including digital resource prioritization to reduce physical waste.</w:t>
      </w:r>
    </w:p>
    <w:bookmarkEnd w:id="23"/>
    <w:bookmarkStart w:id="24" w:name="addressing-vancouvers-evolving-needs"/>
    <w:p>
      <w:pPr>
        <w:pStyle w:val="Heading2"/>
      </w:pPr>
      <w:r>
        <w:t xml:space="preserve">Addressing Vancouver's Evolving Needs</w:t>
      </w:r>
    </w:p>
    <w:p>
      <w:pPr>
        <w:pStyle w:val="FirstParagraph"/>
      </w:pPr>
      <w:r>
        <w:t xml:space="preserve">I recognize that Vancouver’s libraries face contemporary challenges: an aging population requiring accessible services, rising homelessness demanding compassionate outreach, and a surge in digital literacy needs across all demographics. My background includes training in trauma-informed care for vulnerable patrons—a skill critical for serving communities like Vancouver’s Downtown Eastside. I also possess proficiency in data analytics to assess service gaps using tools like LibSys, enabling evidence-based decisions that align with VPL’s data-driven approach to resource allocation.</w:t>
      </w:r>
    </w:p>
    <w:bookmarkEnd w:id="24"/>
    <w:bookmarkStart w:id="25" w:name="future-contributions-a-vision-for-growth"/>
    <w:p>
      <w:pPr>
        <w:pStyle w:val="Heading2"/>
      </w:pPr>
      <w:r>
        <w:t xml:space="preserve">Future Contributions: A Vision for Growth</w:t>
      </w:r>
    </w:p>
    <w:p>
      <w:pPr>
        <w:pStyle w:val="FirstParagraph"/>
      </w:pPr>
      <w:r>
        <w:t xml:space="preserve">As a Librarian in Canada Vancouver, I aspire to expand on my existing work by developing multilingual digital literacy workshops targeting seniors and newcomers—addressing the 15% of Vancouver residents who speak languages other than English at home. I aim to collaborate with organizations like the City’s Office of Cultural Services to integrate library programs into neighborhood festivals, fostering deeper community-rooted engagement. Additionally, I will advocate for expanded Indigenous resource collections in all Vancouver branch libraries, honoring Canada’s land and its First Nations peoples through respectful partnership.</w:t>
      </w:r>
    </w:p>
    <w:bookmarkEnd w:id="25"/>
    <w:bookmarkStart w:id="26" w:name="X4ff5952b315a13958b5e0064012d53a8978ae0e"/>
    <w:p>
      <w:pPr>
        <w:pStyle w:val="Heading2"/>
      </w:pPr>
      <w:r>
        <w:t xml:space="preserve">Conclusion: A Lifelong Commitment to Service</w:t>
      </w:r>
    </w:p>
    <w:p>
      <w:pPr>
        <w:pStyle w:val="FirstParagraph"/>
      </w:pPr>
      <w:r>
        <w:t xml:space="preserve">This Statement of Purpose encapsulates my purpose: to be a Librarian who doesn’t just manage resources but actively builds bridges within communities. Vancouver’s vibrant mosaic—where over 180 languages are spoken in homes across the metro area—demands a librarian who understands that access to information is inseparable from social justice. In Canada, where libraries stand as pillars of democracy and inclusion, I am ready to serve with humility, innovation, and cultural intelligence. I seek not merely employment but an opportunity to become part of Vancouver’s living library story—a narrative written by countless hands dedicated to making knowledge truly for everyone.</w:t>
      </w:r>
    </w:p>
    <w:p>
      <w:pPr>
        <w:pStyle w:val="BodyText"/>
      </w:pPr>
      <w:r>
        <w:t xml:space="preserve">With profound respect for the legacy of Canadian librarianship and the unique potential of Vancouver’s communities, I submit this Statement of Purpose as a testament to my readiness to contribute meaningfully as a Librarian in Canada. I eagerly anticipate the possibility of joining your team in advancing this vital mission within one of the world’s most inspiring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 Canada Vancouver</dc:title>
  <dc:creator/>
  <dc:language>en</dc:language>
  <cp:keywords/>
  <dcterms:created xsi:type="dcterms:W3CDTF">2026-07-20T07:36:31Z</dcterms:created>
  <dcterms:modified xsi:type="dcterms:W3CDTF">2026-07-20T07:36:31Z</dcterms:modified>
</cp:coreProperties>
</file>

<file path=docProps/custom.xml><?xml version="1.0" encoding="utf-8"?>
<Properties xmlns="http://schemas.openxmlformats.org/officeDocument/2006/custom-properties" xmlns:vt="http://schemas.openxmlformats.org/officeDocument/2006/docPropsVTypes"/>
</file>