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dbd7ed03b628d3384dbdf57188bb860942a03e8"/>
    <w:p>
      <w:pPr>
        <w:pStyle w:val="Heading1"/>
      </w:pPr>
      <w:r>
        <w:t xml:space="preserve">Statement of Purpose: Cultivating Knowledge and Community as a Librarian in Colombia Medellín</w:t>
      </w:r>
    </w:p>
    <w:p>
      <w:pPr>
        <w:pStyle w:val="FirstParagraph"/>
      </w:pPr>
      <w:r>
        <w:t xml:space="preserve">As I craft this Statement of Purpose, I am filled with profound admiration for the transformative power of libraries and an unwavering commitment to serve as a dedicated Librarian in the vibrant city of Colombia Medellín. My journey toward librarianship has been deeply shaped by witnessing how access to information can dismantle barriers and ignite social change—principles that resonate powerfully with Medellín's revolutionary library model. This document is not merely an application; it is a testament to my alignment with the mission of empowering communities through knowledge, particularly within the dynamic context of Colombia Medellín.</w:t>
      </w:r>
    </w:p>
    <w:p>
      <w:pPr>
        <w:pStyle w:val="BodyText"/>
      </w:pPr>
      <w:r>
        <w:t xml:space="preserve">My academic foundation in Library Science at Bogotá’s National University equipped me with theoretical rigor, but it was my fieldwork in community libraries across Cali that ignited my passion for inclusive information access. During a six-month internship at a public library serving displaced families, I designed literacy workshops integrating digital literacy and cultural preservation. This experience revealed how libraries function as living ecosystems of social cohesion—especially critical in regions where socioeconomic divides often limit educational opportunities. I witnessed firsthand how a well-curated library space could become the heartbeat of marginalized neighborhoods, fostering dialogue and hope. These lessons crystallized my understanding that effective librarianship transcends cataloging; it demands cultural humility, community partnership, and visionary leadership.</w:t>
      </w:r>
    </w:p>
    <w:p>
      <w:pPr>
        <w:pStyle w:val="BodyText"/>
      </w:pPr>
      <w:r>
        <w:t xml:space="preserve">My admiration for Medellín’s pioneering library initiatives has been a cornerstone of my professional aspiration. The city’s transformation from a conflict-affected metropolis to a global model of social innovation—epitomized by the Biblioteca Pública de Medellín network—is nothing short of inspirational. I have studied how these libraries, like the iconic Biblioteca España in Comuna 13, evolved from mere book repositories into community laboratories for creativity, technology access, and civic engagement. They embody a philosophy where the Librarian is not a passive keeper of knowledge but an active catalyst for empowerment. This vision deeply mirrors my own professional ethos: to create spaces where every Medellinense—regardless of age, income, or background—can discover their potential through information.</w:t>
      </w:r>
    </w:p>
    <w:p>
      <w:pPr>
        <w:pStyle w:val="BodyText"/>
      </w:pPr>
      <w:r>
        <w:t xml:space="preserve">What draws me specifically to Colombia Medellín is its audacious commitment to equity through the library system. As a city that has strategically invested in libraries as instruments of peace and development (evident in the 2015 UNESCO recognition of its library network), Medellín offers an unparalleled context for impactful librarianship. I am eager to contribute my skills in community programming, digital resource management, and multilingual service to support initiatives like the city’s "Bibliotecas para Todos" (Libraries for All) project. My experience developing mobile literacy units for rural communities in Antioquia has prepared me to address Medellín’s unique challenges—such as bridging the digital divide in Comuna 13 or supporting immigrant populations through culturally responsive programming.</w:t>
      </w:r>
    </w:p>
    <w:p>
      <w:pPr>
        <w:pStyle w:val="BodyText"/>
      </w:pPr>
      <w:r>
        <w:t xml:space="preserve">My professional philosophy centers on three pillars that align with Colombia Medellín’s library ethos: accessibility, innovation, and community co-creation. First, I believe information must be physically and digitally accessible to all. In my previous role at the Municipal Library of Manizales, I spearheaded a "Libraries Without Walls" initiative that delivered books via bicycle couriers to underserved neighborhoods—proving that proximity matters as much as infrastructure. Second, I champion innovation: having implemented a free coding workshop series using donated tablets, I understand how technology can democratize opportunity. In Medellín’s tech-forward environment, I aim to expand digital literacy programs in collaboration with local universities like EAFIT. Third, and most importantly, true library transformation requires community co-creation. I will actively partner with neighborhood councils and youth groups to design services that meet *their* needs—whether it’s a teen poetry workshop or a small-business resource hub—ensuring libraries remain relevant through collective ownership.</w:t>
      </w:r>
    </w:p>
    <w:p>
      <w:pPr>
        <w:pStyle w:val="BodyText"/>
      </w:pPr>
      <w:r>
        <w:t xml:space="preserve">The challenges facing librarians in Colombia Medellín are complex but immensely rewarding. Post-conflict communities, rapid urbanization, and digital inequality require nuanced approaches that honor both local culture and global best practices. I recognize that as a Librarian in this city, I will not work in isolation; my success will be measured by how well I collaborate with social workers, educators, and municipal leaders to address systemic barriers. For instance, I plan to integrate trauma-informed practices into library services following Medellín’s successful "Biblioteca y Paz" model—ensuring that our spaces become safe havens for healing and growth.</w:t>
      </w:r>
    </w:p>
    <w:p>
      <w:pPr>
        <w:pStyle w:val="BodyText"/>
      </w:pPr>
      <w:r>
        <w:t xml:space="preserve">My long-term vision extends beyond traditional librarianship: I aspire to contribute to Colombia Medellín’s status as a global benchmark for socially engaged libraries. I have researched the city’s "Social Libraries" framework, which uses information access as a tool for conflict resolution, and I am prepared to deepen this work through my expertise in community needs assessment. In Colombia Medellín, where libraries are woven into the fabric of social reparation, I see an opportunity to build on existing successes—such as the 24/7 book exchange kiosks or the library-based youth entrepreneurship programs—to create even more inclusive ecosystems.</w:t>
      </w:r>
    </w:p>
    <w:p>
      <w:pPr>
        <w:pStyle w:val="BodyText"/>
      </w:pPr>
      <w:r>
        <w:t xml:space="preserve">As I finalize this Statement of Purpose, I reflect on a quote from Medellín’s former mayor, Sergio Fajardo: "Libraries are not just about books—they are about building democracy." This encapsulates why I am drawn to serve as a Librarian in Colombia Medellín. It is not merely a job; it is an invitation to participate in one of the most inspiring social experiments of our time. My training, my hands-on experience, and my unwavering belief in libraries as engines of equity have prepared me for this moment. I am ready to bring my passion for community-driven innovation to your library network—where every book returned, every workshop led, and every smile shared is a step toward a more just Medellín.</w:t>
      </w:r>
    </w:p>
    <w:p>
      <w:pPr>
        <w:pStyle w:val="BodyText"/>
      </w:pPr>
      <w:r>
        <w:t xml:space="preserve">I am eager to join the dedicated team of Librarians in Colombia Medellín who transform shelves into sanctuaries of possibility. Together, we can ensure that our libraries remain not just repositories of knowledge, but the beating heart of a city that chooses hope over history. This Statement of Purpose is my promise: I will honor the legacy of Medellín’s library revolution by serving with integrity, creativity, and an unshakeable commitment to every person who walks through those doors.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Colombia Medellín</dc:title>
  <dc:creator/>
  <dc:language>en</dc:language>
  <cp:keywords/>
  <dcterms:created xsi:type="dcterms:W3CDTF">2026-07-21T03:25:41Z</dcterms:created>
  <dcterms:modified xsi:type="dcterms:W3CDTF">2026-07-21T03:25:41Z</dcterms:modified>
</cp:coreProperties>
</file>

<file path=docProps/custom.xml><?xml version="1.0" encoding="utf-8"?>
<Properties xmlns="http://schemas.openxmlformats.org/officeDocument/2006/custom-properties" xmlns:vt="http://schemas.openxmlformats.org/officeDocument/2006/docPropsVTypes"/>
</file>