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9f698de5c637a29bd1022d391f5c78fc33cb775"/>
    <w:p>
      <w:pPr>
        <w:pStyle w:val="Heading1"/>
      </w:pPr>
      <w:r>
        <w:t xml:space="preserve">Statement of Purpose: Pursuing a Career as a Dedicated Librarian in Ghana Accra</w:t>
      </w:r>
    </w:p>
    <w:p>
      <w:pPr>
        <w:pStyle w:val="FirstParagraph"/>
      </w:pPr>
      <w:r>
        <w:t xml:space="preserve">The journey toward becoming a professional librarian is deeply rooted in my conviction that knowledge empowers communities, especially within the vibrant and rapidly evolving urban landscape of Ghana Accra. As I prepare to submit this Statement of Purpose, I affirm my unwavering commitment to advancing library services that align with the socio-educational needs of Ghana's capital city. This document articulates my academic foundation, professional experiences, and visionary approach to contributing meaningfully as a Librarian in Accra—a city where libraries are not merely repositories of books but vital hubs for national development, digital inclusion, and cultural preservation.</w:t>
      </w:r>
    </w:p>
    <w:p>
      <w:pPr>
        <w:pStyle w:val="BodyText"/>
      </w:pPr>
      <w:r>
        <w:t xml:space="preserve">My academic path has been meticulously designed to equip me with the competencies required for modern librarianship in Ghana. I earned my Bachelor of Library and Information Science (BLIS) from the University of Ghana, Legon, where I graduated with honors. Coursework emphasized both traditional library management and emerging digital trends—critical for addressing Accra’s unique challenges. For instance, my thesis on "Bridging the Digital Divide in Urban Ghana: A Case Study of Accra’s Community Libraries" analyzed how limited internet access and electricity disruptions hinder youth engagement in public libraries. Through fieldwork at the Ghana National Library Service (GNLS) branch in Osu, Accra, I documented how 68% of patrons relied on library computers for academic research despite unreliable home connectivity. This experience reinforced my belief that effective librarianship in Accra must prioritize resilient infrastructure and community-centered programming.</w:t>
      </w:r>
    </w:p>
    <w:p>
      <w:pPr>
        <w:pStyle w:val="BodyText"/>
      </w:pPr>
      <w:r>
        <w:t xml:space="preserve">My practical experience further solidifies my readiness to serve as a Librarian in Ghana Accra. As a Volunteer Assistant at the University of Ghana Library, I managed cataloging for 5,000+ academic journals and coordinated digital literacy workshops for undergraduate students—skills directly transferable to Accra’s educational ecosystem. I also collaborated with the Tema Community Library (a GNLS affiliate) to launch "Tech Tuesdays," a free after-school program teaching basic computer skills to 35+ adolescents from low-income neighborhoods. This initiative increased library attendance by 40% within three months, demonstrating how targeted services can transform community engagement. These experiences taught me that a successful Librarian in Accra must be adaptable—navigating logistical constraints while fostering trust among diverse user groups, from university scholars to informal-sector workers.</w:t>
      </w:r>
    </w:p>
    <w:p>
      <w:pPr>
        <w:pStyle w:val="BodyText"/>
      </w:pPr>
      <w:r>
        <w:t xml:space="preserve">Why Ghana Accra specifically? The city’s dynamic character presents unparalleled opportunities to reimagine library services. With over 2.5 million residents and a growing youth population (48% aged 15–34), Accra’s demand for accessible information resources is immense but underserved. Many communities, particularly in peri-urban areas like Ashesi or Kaneshie, lack well-resourced libraries that cater to local needs—such as agricultural databases for smallholder farmers or job-training materials for informal economy workers. As a Librarian committed to Ghanaian context, I am inspired by the National Library Authority’s vision to "Position Ghana as a Knowledge Hub" and aim to contribute tangible solutions. For example, I propose integrating mobile library units equipped with solar-powered devices into Accra’s transport network, ensuring libraries reach residents in transit hubs like Kwame Nkrumah Circle or the Accra Mall. This approach aligns with UNESCO’s recommendations for inclusive urban library services and responds directly to Ghana’s digital transformation goals.</w:t>
      </w:r>
    </w:p>
    <w:p>
      <w:pPr>
        <w:pStyle w:val="BodyText"/>
      </w:pPr>
      <w:r>
        <w:t xml:space="preserve">Moreover, my cultural fluency is a strategic asset. Growing up in Accra, I witnessed firsthand how libraries serve as neutral spaces for dialogue in our multicultural society. During the 2023 #AccraReads campaign—organized by GNLS—I co-designed a multilingual (English, Twi, Ga) storytime program that attracted over 200 families at the La Library branch. Such initiatives underscore my understanding that effective librarianship requires sensitivity to Ghana’s linguistic diversity and communal values. I am equally committed to preserving Ghanaian heritage; I plan to partner with the National Archives of Ghana to digitize oral histories from Accra’s pre-colonial communities, ensuring these narratives are accessible in local libraries rather than confined to academic silos.</w:t>
      </w:r>
    </w:p>
    <w:p>
      <w:pPr>
        <w:pStyle w:val="BodyText"/>
      </w:pPr>
      <w:r>
        <w:t xml:space="preserve">Looking ahead, my professional objectives for Ghana Accra are both immediate and expansive. In the short term, I aim to implement a "Library Resource Mapping" system at my assigned GNLS branch—identifying gaps in collection development (e.g., increasing local publishing titles) and streamlining access to government e-services like the Ghana Card portal. Long-term, I aspire to develop Accra’s first regional network for school libraries, collaborating with the Ministry of Education to standardize digital resources across 50+ public schools in Greater Accra. This model would mirror successful initiatives in Koforidua but be tailored for Accra’s density and diversity. Crucially, all projects will prioritize sustainability: using renewable energy solutions for library spaces and training community volunteers as "library champions" to ensure continuity beyond my role.</w:t>
      </w:r>
    </w:p>
    <w:p>
      <w:pPr>
        <w:pStyle w:val="BodyText"/>
      </w:pPr>
      <w:r>
        <w:t xml:space="preserve">My journey toward becoming a Librarian has been defined by service to Ghana. I have dedicated myself not only to mastering technical skills in cataloging and information science but also to understanding the human stories behind each library visit. In Accra, where classrooms are overcrowded and digital literacy is uneven, libraries must be more than buildings—they must be catalysts for equity. This Statement of Purpose embodies my pledge: to bring innovative, culturally resonant leadership to the profession in Ghana Accra. I seek not just a position but an opportunity to partner with institutions like GNLS and community organizations in shaping libraries that reflect Accra’s spirit—dynamic, inclusive, and forward-looking.</w:t>
      </w:r>
    </w:p>
    <w:p>
      <w:pPr>
        <w:pStyle w:val="BodyText"/>
      </w:pPr>
      <w:r>
        <w:t xml:space="preserve">I am eager to contribute my skills in digital resource management, community engagement, and strategic planning to advance the mission of public librarianship in Ghana. With my academic training deeply anchored in the realities of Accra’s communities and a passion for equitable knowledge access, I am confident I can become a transformative Librarian for Ghana Accra’s future.</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 Ghana Accra</dc:title>
  <dc:creator/>
  <cp:keywords/>
  <dcterms:created xsi:type="dcterms:W3CDTF">2025-12-10T17:56:24Z</dcterms:created>
  <dcterms:modified xsi:type="dcterms:W3CDTF">2025-12-10T17:56:24Z</dcterms:modified>
</cp:coreProperties>
</file>

<file path=docProps/custom.xml><?xml version="1.0" encoding="utf-8"?>
<Properties xmlns="http://schemas.openxmlformats.org/officeDocument/2006/custom-properties" xmlns:vt="http://schemas.openxmlformats.org/officeDocument/2006/docPropsVTypes"/>
</file>