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ad0bc2fe278bf27f243fcdcddf30f1c23bedc95"/>
    <w:p>
      <w:pPr>
        <w:pStyle w:val="Heading1"/>
      </w:pPr>
      <w:r>
        <w:t xml:space="preserve">Statement of Purpose: Dedicated Librarian Aiming to Transform Knowledge Access in Indonesia Jakarta</w:t>
      </w:r>
    </w:p>
    <w:p>
      <w:pPr>
        <w:pStyle w:val="FirstParagraph"/>
      </w:pPr>
      <w:r>
        <w:t xml:space="preserve">As a passionate advocate for equitable knowledge dissemination and cultural preservation, I submit this Statement of Purpose to formally express my commitment to serving as a Librarian within the dynamic educational and community ecosystem of Indonesia Jakarta. This document articulates my professional journey, specialized skills, and unwavering dedication to advancing library services in one of Southeast Asia's most vibrant urban centers. My aspiration is not merely to fill a role but to actively contribute to Jakarta’s vision of becoming an inclusive knowledge hub where information literacy empowers every citizen—from students in Cipinang slums to professionals in Sudirman Central Business District.</w:t>
      </w:r>
    </w:p>
    <w:p>
      <w:pPr>
        <w:pStyle w:val="BodyText"/>
      </w:pPr>
      <w:r>
        <w:t xml:space="preserve">My fascination with librarianship began during my undergraduate studies in Information Science at Universitas Indonesia (UI), Jakarta. Witnessing how the UI Library’s digital initiatives bridged academic gaps for students across diverse socioeconomic backgrounds ignited my purpose. I realized that effective libraries in Indonesia Jakarta must transcend traditional book repositories; they must function as agile community anchors responsive to the city’s rapid urbanization, linguistic diversity, and evolving digital needs. This conviction deepened during my internship at Perpustakaan Umum Daerah (Public Library) of DKI Jakarta, where I assisted in organizing multilingual resource collections for migrant communities in East Jakarta. There, I saw firsthand how culturally sensitive cataloging—using Bahasa Indonesia alongside Javanese and Sundanese materials—transformed library usage by 35% among local residents. This experience cemented my belief that a true Librarian in Indonesia Jakarta must be a bridge-builder, not just a keeper of books.</w:t>
      </w:r>
    </w:p>
    <w:p>
      <w:pPr>
        <w:pStyle w:val="BodyText"/>
      </w:pPr>
      <w:r>
        <w:t xml:space="preserve">My professional development has been meticulously aligned with Jakarta’s unique library challenges. I completed the National Library of Indonesia’s certified Digital Literacy Program (2022), focusing on developing accessible e-resources for low-bandwidth environments—a critical need across Jakarta’s 34 districts where internet infrastructure varies widely. During this training, I collaborated on a pilot project digitizing rare Betawi cultural manuscripts at the Jakarta City Archives, ensuring metadata was tagged in Bahasa Indonesia and English to serve both local scholars and international researchers. I also spearheaded a community workshop series at Kemang Public Library teaching elderly residents how to navigate online government services via library kiosks—directly addressing Jakarta’s "Smart City" initiative goals while reducing digital exclusion for over 150 seniors. These projects underscore my core competency: designing services that honor Indonesia’s cultural mosaic while embracing technological advancement.</w:t>
      </w:r>
    </w:p>
    <w:p>
      <w:pPr>
        <w:pStyle w:val="BodyText"/>
      </w:pPr>
      <w:r>
        <w:t xml:space="preserve">What sets my approach apart is my understanding of Jakarta as a city where libraries are vital social infrastructure. In a nation with 270 million people and rising educational aspirations, the Librarian’s role extends to combating misinformation and fostering civic engagement. I have studied the Ministry of Education’s "Digital Literacy for All" framework and integrated its principles into my work—such as curating verified health resources during Jakarta’s 2023 flood crisis via library social media channels, reaching 12,000 residents with accurate emergency information. This experience taught me that in Indonesia Jakarta, a Librarian must be both a librarian and a community liaison—attending RT (Village) meetings to understand localized needs and collaborating with NGOs like Rumah Kita to distribute literacy kits in peri-urban areas like Bekasi.</w:t>
      </w:r>
    </w:p>
    <w:p>
      <w:pPr>
        <w:pStyle w:val="BodyText"/>
      </w:pPr>
      <w:r>
        <w:t xml:space="preserve">I am particularly drawn to the transformative potential of libraries within Jakarta’s academic landscape. As an Assistant Librarian at Institut Teknologi Bandung (ITB) Jakarta campus, I managed interlibrary loans for 50+ faculty members, optimizing resource sharing across Indonesia’s top universities. This role revealed how institutional collaboration can amplify access; I later proposed a citywide consortium model now under review by the Jakarta Regional Library Council. My proposal emphasizes interoperable digital catalogs and shared metadata standards—addressing fragmentation that currently prevents seamless information flow between Jakarta’s 40 public libraries. This initiative aligns perfectly with Indonesia’s National Library Plan (2021–2035), which prioritizes networked, technology-driven library systems.</w:t>
      </w:r>
    </w:p>
    <w:p>
      <w:pPr>
        <w:pStyle w:val="BodyText"/>
      </w:pPr>
      <w:r>
        <w:t xml:space="preserve">Looking ahead, my vision for a Librarian in Indonesia Jakarta is one of proactive innovation. I aim to establish "Knowledge Nuclei" within underserved neighborhoods—mobile library units equipped with offline digital libraries and local language content. These would serve as safe spaces for youth coding clubs, vocational training sessions with industry partners like Gojek, and intergenerational storytelling programs preserving Jakarta’s oral history. Crucially, I will prioritize sustainability: sourcing solar-powered e-readers from Indonesian manufacturers to reduce costs while supporting local industry. My goal is not just to provide access but to cultivate a culture where information literacy becomes as fundamental as clean water or electricity in Jakarta.</w:t>
      </w:r>
    </w:p>
    <w:p>
      <w:pPr>
        <w:pStyle w:val="BodyText"/>
      </w:pPr>
      <w:r>
        <w:t xml:space="preserve">This Statement of Purpose embodies my lifelong commitment to the Librarian’s evolving mission in Indonesia Jakarta. I do not seek merely a position, but an opportunity to contribute my skills in digital curation, community engagement, and strategic planning to an institution that shares my belief: that when knowledge is accessible, every resident has the power to shape their future. Jakarta’s growth demands libraries that are not relics of the past but engines of tomorrow. I am ready to help build them—one shelf, one workshop, and one empowered citizen at a time.</w:t>
      </w:r>
    </w:p>
    <w:p>
      <w:pPr>
        <w:pStyle w:val="BodyText"/>
      </w:pPr>
      <w:r>
        <w:t xml:space="preserve">Thank you for considering my application. I eagerly anticipate the possibility of contributing to Indonesia Jakarta’s intellectual landscape as a dedicated Librarian.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Indonesia Jakarta</dc:title>
  <dc:creator/>
  <dc:language>en</dc:language>
  <cp:keywords/>
  <dcterms:created xsi:type="dcterms:W3CDTF">2026-07-23T05:56:34Z</dcterms:created>
  <dcterms:modified xsi:type="dcterms:W3CDTF">2026-07-23T05:56:34Z</dcterms:modified>
</cp:coreProperties>
</file>

<file path=docProps/custom.xml><?xml version="1.0" encoding="utf-8"?>
<Properties xmlns="http://schemas.openxmlformats.org/officeDocument/2006/custom-properties" xmlns:vt="http://schemas.openxmlformats.org/officeDocument/2006/docPropsVTypes"/>
</file>