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Career</w:t>
      </w:r>
      <w:r>
        <w:t xml:space="preserve"> </w:t>
      </w:r>
      <w:r>
        <w:t xml:space="preserve">in</w:t>
      </w:r>
      <w:r>
        <w:t xml:space="preserve"> </w:t>
      </w:r>
      <w:r>
        <w:t xml:space="preserve">Iran</w:t>
      </w:r>
      <w:r>
        <w:t xml:space="preserve"> </w:t>
      </w:r>
      <w:r>
        <w:t xml:space="preserve">Tehran</w:t>
      </w:r>
    </w:p>
    <w:bookmarkStart w:id="20" w:name="X6754b4cb9c6dd20dbfc4019eaedadefaf39e32f"/>
    <w:p>
      <w:pPr>
        <w:pStyle w:val="Heading1"/>
      </w:pPr>
      <w:r>
        <w:t xml:space="preserve">Statement of Purpose: Advancing Knowledge and Cultural Heritage as a Librarian in Iran Tehran</w:t>
      </w:r>
    </w:p>
    <w:p>
      <w:pPr>
        <w:pStyle w:val="FirstParagraph"/>
      </w:pPr>
      <w:r>
        <w:t xml:space="preserve">In the vibrant intellectual landscape of Iran, where ancient wisdom converges with modern scholarly pursuits, I submit this Statement of Purpose to articulate my profound commitment to the profession of Librarian within Tehran's esteemed academic and cultural institutions. This document reflects not merely a career aspiration but a deep-seated dedication to nurturing Iran's knowledge ecosystem—a mission intrinsically tied to the unique context of Tehran, the nation’s educational and cultural heartland.</w:t>
      </w:r>
    </w:p>
    <w:p>
      <w:pPr>
        <w:pStyle w:val="BodyText"/>
      </w:pPr>
      <w:r>
        <w:t xml:space="preserve">My journey toward becoming an effective Librarian began in my formative years at Tehran University's Central Library, where I volunteered during high school. Witnessing scholars meticulously consult rare Persian manuscripts while simultaneously engaging with digital archives ignited my passion for library science as a dynamic bridge between tradition and innovation. This early exposure cultivated a nuanced understanding of how libraries function within Iran’s specific socio-academic framework—where preserving the legacy of poets like Hafez and Rumi coexists with the urgent need to modernize access to scientific research. Tehran, as Iran’s premier center for higher education, hosts over 30 universities and countless research centers; its libraries are not merely repositories but essential engines driving national intellectual progress. It is within this context that I envision my professional contribution.</w:t>
      </w:r>
    </w:p>
    <w:p>
      <w:pPr>
        <w:pStyle w:val="BodyText"/>
      </w:pPr>
      <w:r>
        <w:t xml:space="preserve">My academic foundation includes a Master of Library and Information Science (MLIS) from the University of Tehran, where I specialized in Persian Language Resource Management and Digital Preservation. My thesis, "Digital Archiving Strategies for Iranian Rare Manuscripts in Tehran Libraries," received recognition from the National Library of Iran for its practical applicability to local challenges. This work required extensive collaboration with Tehran’s key cultural institutions—the National Library, the University of Tehran Central Library, and the Institute for Humanities and Cultural Studies. I analyzed gaps in metadata standards for Persian-language digital collections and proposed a localized schema aligned with Iran’s academic priorities, particularly emphasizing compliance with national educational policies like the "Knowledge-Based Economy" initiative. My fieldwork revealed that effective Librarians in Tehran must master dual competencies: deep cultural literacy regarding Iran’s literary heritage and technical agility to navigate evolving digital landscapes.</w:t>
      </w:r>
    </w:p>
    <w:p>
      <w:pPr>
        <w:pStyle w:val="BodyText"/>
      </w:pPr>
      <w:r>
        <w:t xml:space="preserve">Professionally, I have served as a Collection Development Specialist at the Sharif University of Technology Library for three years. There, I spearheaded the integration of 15,000+ new scholarly resources into Tehran’s academic infrastructure, prioritizing Iranian-authored works in STEM and humanities to address critical gaps in national research support. For instance, I collaborated with faculty to curate a dedicated digital collection on Iran’s sustainable energy initiatives—a topic central to the country’s strategic development goals. Simultaneously, I championed the preservation of fragile Persian manuscripts through climate-controlled storage solutions tailored for Tehran’s unique environmental conditions (high humidity during summers and seasonal temperature fluctuations). This hands-on experience confirmed that Librarians in Iran Tehran must operate as agile problem-solvers, balancing resource constraints with ambitious institutional visions.</w:t>
      </w:r>
    </w:p>
    <w:p>
      <w:pPr>
        <w:pStyle w:val="BodyText"/>
      </w:pPr>
      <w:r>
        <w:t xml:space="preserve">What distinguishes my approach is an unwavering commitment to community-centered service. In Tehran, where libraries serve diverse populations—from university researchers to public patrons seeking access to cultural heritage—I have implemented user-centric initiatives such as "Persian Language Digital Literacy Workshops" at the Imam Khomeini Library. These sessions empowered non-academic users to navigate Iran’s growing digital academic resources, directly supporting national goals of expanding knowledge accessibility. I recognize that a successful Librarian in Tehran cannot operate in isolation; partnerships with organizations like the Iranian Association of University Libraries (IAUL) and Tehran Municipal Cultural Affairs Office are vital for sustainable impact. My network within these spheres ensures that my professional efforts remain aligned with Iran’s broader educational ecosystem.</w:t>
      </w:r>
    </w:p>
    <w:p>
      <w:pPr>
        <w:pStyle w:val="BodyText"/>
      </w:pPr>
      <w:r>
        <w:t xml:space="preserve">Looking forward, I seek to contribute as a Librarian at an institution deeply embedded in Tehran’s academic fabric, such as the University of Tehran Library or the National Library of Iran. My immediate objective is to enhance metadata interoperability for Persian-language digital collections across Tehran’s libraries—a critical step toward creating a unified national knowledge infrastructure. Long-term, I aspire to establish a mentorship program training junior Librarians in Iran on ethical AI applications for collection management, addressing emerging challenges like misinformation while respecting cultural context. This vision directly supports the Iranian government’s 2030 Science and Technology Plan, which prioritizes "intellectual capital development" through advanced library systems.</w:t>
      </w:r>
    </w:p>
    <w:p>
      <w:pPr>
        <w:pStyle w:val="BodyText"/>
      </w:pPr>
      <w:r>
        <w:t xml:space="preserve">My journey has been guided by a singular truth: in Iran, where knowledge is both a cultural treasure and a national asset, Librarians are the guardians of progress. Tehran’s libraries embody this duality—standing as monuments to centuries of scholarly tradition while simultaneously pioneering digital frontiers. I am not merely applying for a role; I am affirming my readiness to serve as a dedicated steward within Iran Tehran’s knowledge community, ensuring that every manuscript preserved, every database optimized, and every user empowered contributes to a brighter future for Iranian scholarship. This Statement of Purpose is my pledge to bring expertise rooted in Iranian context, passion forged in Tehran’s intellectual soil, and unwavering commitment to the noble profession of Librarian.</w:t>
      </w:r>
    </w:p>
    <w:p>
      <w:pPr>
        <w:pStyle w:val="BodyText"/>
      </w:pPr>
      <w:r>
        <w:t xml:space="preserve">As I stand at the threshold of this career chapter, I am confident that my academic rigor, professional experience tailored to Tehran’s unique environment, and deep respect for Iran’s cultural legacy position me to make meaningful contributions. The path ahead is one where knowledge transcends borders—and in Tehran, it begins with a librarian who understands its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Career in Iran Tehran</dc:title>
  <dc:creator/>
  <dc:language>en</dc:language>
  <cp:keywords/>
  <dcterms:created xsi:type="dcterms:W3CDTF">2026-07-19T00:43:55Z</dcterms:created>
  <dcterms:modified xsi:type="dcterms:W3CDTF">2026-07-19T00:43:55Z</dcterms:modified>
</cp:coreProperties>
</file>

<file path=docProps/custom.xml><?xml version="1.0" encoding="utf-8"?>
<Properties xmlns="http://schemas.openxmlformats.org/officeDocument/2006/custom-properties" xmlns:vt="http://schemas.openxmlformats.org/officeDocument/2006/docPropsVTypes"/>
</file>