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0" w:name="X2b3c0da3084253ad309af3a3fb3e7f91e37cde6"/>
    <w:p>
      <w:pPr>
        <w:pStyle w:val="Heading1"/>
      </w:pPr>
      <w:r>
        <w:t xml:space="preserve">Statement of Purpose: Pursuing a Librarian Role in Tel Aviv, Israel</w:t>
      </w:r>
    </w:p>
    <w:p>
      <w:pPr>
        <w:pStyle w:val="FirstParagraph"/>
      </w:pPr>
      <w:r>
        <w:t xml:space="preserve">The pursuit of knowledge and the creation of inclusive knowledge ecosystems are fundamental to human progress. As I prepare my application for the Librarian position at the esteemed institution in Tel Aviv, Israel, I am compelled to articulate a vision that intertwines my professional journey with the dynamic cultural and intellectual landscape of this vibrant city. This Statement of Purpose is not merely a formal requirement; it is a testament to my unwavering commitment to advancing library science within the unique context of Israel Tel Aviv—a city where ancient history collides with cutting-edge innovation, and diverse communities converge in pursuit of shared understanding.</w:t>
      </w:r>
    </w:p>
    <w:p>
      <w:pPr>
        <w:pStyle w:val="BodyText"/>
      </w:pPr>
      <w:r>
        <w:t xml:space="preserve">My fascination with librarianship began early, rooted in the belief that libraries are not mere repositories of books but living, breathing community centers. During my Master’s studies in Library and Information Science at the University of Haifa, I immersed myself in research on multilingual resource management within multicultural societies. This academic foundation was deepened through practical experience: I served as a Youth Services Coordinator at the Tel Aviv Public Library Annex in Neve Tzedek, where I designed programs for immigrant families and collaborated with Hebrew and Arabic-speaking educators to develop culturally responsive collections. Witnessing firsthand how tailored library services foster integration and civic engagement solidified my conviction that effective librarianship is deeply contextual—a principle I now apply with precision in the Israeli context.</w:t>
      </w:r>
    </w:p>
    <w:p>
      <w:pPr>
        <w:pStyle w:val="BodyText"/>
      </w:pPr>
      <w:r>
        <w:t xml:space="preserve">The role of a Librarian in Israel Tel Aviv transcends traditional cataloging and circulation duties. It demands cultural intelligence, technological agility, and a profound respect for the region’s complex sociopolitical fabric. Tel Aviv itself—renowned as Israel’s "non-stop city"—is a microcosm of global diversity: home to Jewish immigrants from Ethiopia and Russia, Arab citizens of Israel, international tech professionals, and burgeoning student populations. As a Librarian in this environment, I recognize the urgency of bridging digital divides while preserving heritage. In my previous role at the Haifa University Library’s Special Collections, I spearheaded a project digitizing Ottoman-era Hebrew manuscripts from Tel Aviv’s historical archives—a initiative that required navigating ethical considerations around cultural ownership and ensuring accessibility for both local researchers and diaspora communities. This work underscored that a modern Librarian must be both a guardian of history and an architect of future-oriented knowledge access.</w:t>
      </w:r>
    </w:p>
    <w:p>
      <w:pPr>
        <w:pStyle w:val="BodyText"/>
      </w:pPr>
      <w:r>
        <w:t xml:space="preserve">What excites me most about contributing to Israel Tel Aviv’s library ecosystem is its potential to lead in innovation. Tel Aviv is not just Israel’s economic engine—it’s a hub for tech startups, international NGOs, and academic institutions like the Weizmann Institute. A forward-thinking Librarian must leverage this environment: integrating AI-driven resource discovery tools while maintaining human-centered service; creating makerspaces that support local entrepreneurs; and developing multilingual digital literacy workshops addressing both Hebrew and Arabic speakers. My experience implementing a QR-code-based guide system for Tel Aviv’s municipal libraries—streamlining access to historical maps of Jaffa, for instance—demonstrates my ability to merge technology with community needs. I am eager to bring this expertise to your institution, ensuring that every patron, from a new immigrant learning Hebrew literacy resources or a researcher accessing niche academic databases, finds the library a welcoming and empowering space.</w:t>
      </w:r>
    </w:p>
    <w:p>
      <w:pPr>
        <w:pStyle w:val="BodyText"/>
      </w:pPr>
      <w:r>
        <w:t xml:space="preserve">Furthermore, the Librarian in Israel Tel Aviv must embody empathy as much as expertise. In my volunteer work with refugee support NGOs across Tel Aviv’s southern neighborhoods, I witnessed how libraries serve as safe havens for those navigating displacement. A single book in Arabic or English could be a lifeline for a displaced family; access to online job training resources can transform economic prospects. As your Librarian, I would prioritize partnerships with community organizations—such as the Tel Aviv-Yafo Municipality’s Social Services Department—to co-create programming that addresses real-world challenges. This isn’t merely service; it’s social justice through knowledge equity.</w:t>
      </w:r>
    </w:p>
    <w:p>
      <w:pPr>
        <w:pStyle w:val="BodyText"/>
      </w:pPr>
      <w:r>
        <w:t xml:space="preserve">My professional philosophy aligns seamlessly with the values of Israel Tel Aviv’s intellectual community. I am a lifelong learner who actively participates in the Israeli Library Association (ILA)’s annual conferences, where emerging trends like digital preservation ethics and inclusive metadata standards are debated. I also advocate for Hebrew as a language of scholarship, having co-authored an article on "Bridging Linguistic Gaps in Tel Aviv’s Public Libraries" published by the ILA journal. This commitment to professional growth ensures that my work as a Librarian remains dynamic, responsive, and deeply rooted in the local context.</w:t>
      </w:r>
    </w:p>
    <w:p>
      <w:pPr>
        <w:pStyle w:val="BodyText"/>
      </w:pPr>
      <w:r>
        <w:t xml:space="preserve">Ultimately, this Statement of Purpose encapsulates my readiness to contribute meaningfully to your institution. I do not view the Librarian role as a job title but as an invitation to steward knowledge with integrity for Israel Tel Aviv’s evolving society. I envision a future where your library is recognized not just for its collections, but for its role in fostering dialogue across cultural divides, empowering lifelong learning in the heart of one of the world’s most fascinating cities. My skills in multilingual resource curation, community engagement, and digital innovation are honed by years of dedication to this mission—and I am prepared to bring that same passion to your team.</w:t>
      </w:r>
    </w:p>
    <w:p>
      <w:pPr>
        <w:pStyle w:val="BodyText"/>
      </w:pPr>
      <w:r>
        <w:t xml:space="preserve">I am eager for the opportunity to discuss how my background aligns with your institution’s vision. Tel Aviv thrives on reinvention; my career is defined by that same spirit of renewal. Together, we can ensure that every patron in Israel Tel Aviv discovers not just information, but connection, possibility, and a place where their story matters.</w:t>
      </w:r>
    </w:p>
    <w:p>
      <w:pPr>
        <w:pStyle w:val="BodyText"/>
      </w:pPr>
      <w:r>
        <w:t xml:space="preserve">Thank you for considering my application as a dedicated Librarian committed to excellence in service to the people of Israel Tel Aviv.</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Israel Tel Aviv</dc:title>
  <dc:creator/>
  <dc:language>en</dc:language>
  <cp:keywords/>
  <dcterms:created xsi:type="dcterms:W3CDTF">2026-07-23T05:30:12Z</dcterms:created>
  <dcterms:modified xsi:type="dcterms:W3CDTF">2026-07-23T05:30:12Z</dcterms:modified>
</cp:coreProperties>
</file>

<file path=docProps/custom.xml><?xml version="1.0" encoding="utf-8"?>
<Properties xmlns="http://schemas.openxmlformats.org/officeDocument/2006/custom-properties" xmlns:vt="http://schemas.openxmlformats.org/officeDocument/2006/docPropsVTypes"/>
</file>